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AF7" w:rsidRPr="00DB0193" w:rsidRDefault="00DB0193">
      <w:pPr>
        <w:spacing w:after="0"/>
        <w:ind w:left="120"/>
        <w:jc w:val="center"/>
        <w:rPr>
          <w:lang w:val="ru-RU"/>
        </w:rPr>
      </w:pPr>
      <w:bookmarkStart w:id="0" w:name="block-1169792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724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F7" w:rsidRPr="00DB0193" w:rsidRDefault="00DB0193" w:rsidP="00DB0193">
      <w:pPr>
        <w:spacing w:after="0"/>
        <w:rPr>
          <w:lang w:val="ru-RU"/>
        </w:rPr>
      </w:pPr>
      <w:bookmarkStart w:id="1" w:name="83ace5c0-f913-49d8-975d-9ddb35d71a16"/>
      <w:r>
        <w:rPr>
          <w:lang w:val="ru-RU"/>
        </w:rPr>
        <w:t xml:space="preserve">                                                                </w:t>
      </w:r>
      <w:r w:rsidR="00585333" w:rsidRPr="00DB0193">
        <w:rPr>
          <w:rFonts w:ascii="Times New Roman" w:hAnsi="Times New Roman"/>
          <w:b/>
          <w:color w:val="000000"/>
          <w:sz w:val="28"/>
          <w:lang w:val="ru-RU"/>
        </w:rPr>
        <w:t>г. Пятигорск</w:t>
      </w:r>
      <w:bookmarkEnd w:id="1"/>
      <w:r w:rsidR="00585333" w:rsidRPr="00DB019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2" w:name="42db4f7f-2e59-42a2-8842-975d7f5699d1"/>
      <w:r w:rsidR="00585333" w:rsidRPr="00DB0193">
        <w:rPr>
          <w:rFonts w:ascii="Times New Roman" w:hAnsi="Times New Roman"/>
          <w:b/>
          <w:color w:val="000000"/>
          <w:sz w:val="28"/>
          <w:lang w:val="ru-RU"/>
        </w:rPr>
        <w:t>2023-2024</w:t>
      </w:r>
      <w:bookmarkEnd w:id="2"/>
      <w:r w:rsidR="00585333" w:rsidRPr="00DB019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E22AF7" w:rsidRPr="00DB0193" w:rsidRDefault="00E22AF7">
      <w:pPr>
        <w:spacing w:after="0"/>
        <w:ind w:left="120"/>
        <w:rPr>
          <w:lang w:val="ru-RU"/>
        </w:rPr>
      </w:pPr>
    </w:p>
    <w:p w:rsidR="00E22AF7" w:rsidRPr="00DB0193" w:rsidRDefault="00E22AF7">
      <w:pPr>
        <w:rPr>
          <w:lang w:val="ru-RU"/>
        </w:rPr>
        <w:sectPr w:rsidR="00E22AF7" w:rsidRPr="00DB0193">
          <w:pgSz w:w="11906" w:h="16383"/>
          <w:pgMar w:top="1134" w:right="850" w:bottom="1134" w:left="1701" w:header="720" w:footer="720" w:gutter="0"/>
          <w:cols w:space="720"/>
        </w:sectPr>
      </w:pPr>
    </w:p>
    <w:p w:rsidR="00E22AF7" w:rsidRPr="00DB0193" w:rsidRDefault="00585333">
      <w:pPr>
        <w:spacing w:after="0" w:line="264" w:lineRule="auto"/>
        <w:ind w:left="120"/>
        <w:jc w:val="both"/>
        <w:rPr>
          <w:lang w:val="ru-RU"/>
        </w:rPr>
      </w:pPr>
      <w:bookmarkStart w:id="3" w:name="block-11697924"/>
      <w:bookmarkEnd w:id="0"/>
      <w:r w:rsidRPr="00DB019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22AF7" w:rsidRPr="00DB0193" w:rsidRDefault="00E22AF7">
      <w:pPr>
        <w:spacing w:after="0" w:line="264" w:lineRule="auto"/>
        <w:ind w:left="120"/>
        <w:jc w:val="both"/>
        <w:rPr>
          <w:lang w:val="ru-RU"/>
        </w:rPr>
      </w:pP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При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разработке программы по биологии теоретическую основу для определения подходов к формированию содержания учебного предмета «Биология» составили: концептуальные положения ФГОС СОО о взаимообусловленности целей, содержания, результатов обучения и требований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к уровню подготовки выпускников, положения об общих целях и принципах, характеризующих современное состояние системы среднего общего образования в Российской Федерации, а также положения о специфике биологии, её значении в познании живой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природы и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обеспеч</w:t>
      </w:r>
      <w:r w:rsidRPr="00DB0193">
        <w:rPr>
          <w:rFonts w:ascii="Times New Roman" w:hAnsi="Times New Roman"/>
          <w:color w:val="000000"/>
          <w:sz w:val="28"/>
          <w:lang w:val="ru-RU"/>
        </w:rPr>
        <w:t>ении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существования человеческого общества. Согласно названным положениям, определены основные функции программы по биолог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структура.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Программа по биологии даёт представление о целях, об общей стратегии обучения, воспитания и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обучающихся сре</w:t>
      </w:r>
      <w:r w:rsidRPr="00DB0193">
        <w:rPr>
          <w:rFonts w:ascii="Times New Roman" w:hAnsi="Times New Roman"/>
          <w:color w:val="000000"/>
          <w:sz w:val="28"/>
          <w:lang w:val="ru-RU"/>
        </w:rPr>
        <w:t>дствами учебного предмета «Биология», определяет обязательное предметное содержание, его структуру, распределение по разделам и темам, рекомендуемую последовательность изучения учебного материала с учётом межпредметных и внутрипредметных связей, логики обр</w:t>
      </w:r>
      <w:r w:rsidRPr="00DB0193">
        <w:rPr>
          <w:rFonts w:ascii="Times New Roman" w:hAnsi="Times New Roman"/>
          <w:color w:val="000000"/>
          <w:sz w:val="28"/>
          <w:lang w:val="ru-RU"/>
        </w:rPr>
        <w:t>азовательного процесса, возрастных особенностей обучающихся.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В программе по биологии также учитываются требования к планируемым личностным, метапредметным и предметным результатам обучения в формировании основных видов учебно-познавательной деятельности/уч</w:t>
      </w:r>
      <w:r w:rsidRPr="00DB0193">
        <w:rPr>
          <w:rFonts w:ascii="Times New Roman" w:hAnsi="Times New Roman"/>
          <w:color w:val="000000"/>
          <w:sz w:val="28"/>
          <w:lang w:val="ru-RU"/>
        </w:rPr>
        <w:t>ебных действий обучающихся по освоению содержания биологического образования.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В программе по биологии (10–11 классы, базовый уровень) реализован принцип преемственности в изучении биологии, благодаря чему в ней просматривается направленность на развитие зн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аний, связанных с формированием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мировоззрения, ценностных ориентаций личности, экологического мышления, представлений о здоровом образе жизни и бережным отношением к окружающей природной среде.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Поэтому наряду с изучением общебиологичес</w:t>
      </w:r>
      <w:r w:rsidRPr="00DB0193">
        <w:rPr>
          <w:rFonts w:ascii="Times New Roman" w:hAnsi="Times New Roman"/>
          <w:color w:val="000000"/>
          <w:sz w:val="28"/>
          <w:lang w:val="ru-RU"/>
        </w:rPr>
        <w:t>ких теорий,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задач, в том числе: профил</w:t>
      </w:r>
      <w:r w:rsidRPr="00DB0193">
        <w:rPr>
          <w:rFonts w:ascii="Times New Roman" w:hAnsi="Times New Roman"/>
          <w:color w:val="000000"/>
          <w:sz w:val="28"/>
          <w:lang w:val="ru-RU"/>
        </w:rPr>
        <w:t>актики наследственных заболеваний человека, медико-генетического консультирования, обоснования экологически целесообразного поведения в окружающей природной среде, анализа влияния хозяйственной деятельности человека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на состояние природных и искусственных э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косистем.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 xml:space="preserve">Усиление внимания к прикладной направленности учебного предмета «Биология» продиктовано необходимостью обеспечения </w:t>
      </w: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>условий для решения одной из актуальных задач школьного биологического образования, которая предполагает формирование у обучающихся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способности адаптироваться к изменениям динамично развивающегося современного мира.</w:t>
      </w:r>
      <w:proofErr w:type="gramEnd"/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Биология на уровне среднего общего образования занимает важное место. Она обеспечивает формирование у обучающихся представлений о научной картине мира, расширяет и обобщае</w:t>
      </w:r>
      <w:r w:rsidRPr="00DB0193">
        <w:rPr>
          <w:rFonts w:ascii="Times New Roman" w:hAnsi="Times New Roman"/>
          <w:color w:val="000000"/>
          <w:sz w:val="28"/>
          <w:lang w:val="ru-RU"/>
        </w:rPr>
        <w:t>т знания о живой природе, её отличительных признаках – уровневой организации и эволюции, создаёт условия для: познания законов живой природы, формирования функциональной грамотности, навыков здорового и безопасного образа жизни, экологического мышления, це</w:t>
      </w:r>
      <w:r w:rsidRPr="00DB0193">
        <w:rPr>
          <w:rFonts w:ascii="Times New Roman" w:hAnsi="Times New Roman"/>
          <w:color w:val="000000"/>
          <w:sz w:val="28"/>
          <w:lang w:val="ru-RU"/>
        </w:rPr>
        <w:t>нностного отношения к живой природе и человеку.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Большое значение биология имеет также для решения воспитательных и развивающих задач среднего общего образования, социализации обучающихся. Изучение биологии обеспечивает условия для формирования интеллектуал</w:t>
      </w:r>
      <w:r w:rsidRPr="00DB0193">
        <w:rPr>
          <w:rFonts w:ascii="Times New Roman" w:hAnsi="Times New Roman"/>
          <w:color w:val="000000"/>
          <w:sz w:val="28"/>
          <w:lang w:val="ru-RU"/>
        </w:rPr>
        <w:t>ьных, коммуникационных и информационных навыков, эстетической культуры, способствует интеграции биологических знаний с представлениями из других учебных предметов, в частности, физики, химии и географии. Названные положения о предназначении учебного предме</w:t>
      </w:r>
      <w:r w:rsidRPr="00DB0193">
        <w:rPr>
          <w:rFonts w:ascii="Times New Roman" w:hAnsi="Times New Roman"/>
          <w:color w:val="000000"/>
          <w:sz w:val="28"/>
          <w:lang w:val="ru-RU"/>
        </w:rPr>
        <w:t>та «Биология» составили основу для определения подходов к отбору и структурированию его содержания, представленного в программе по биологии.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Отбор содержания учебного предмета «Биология» на базовом уровне осуществлён с позиций культуросообразного подхода, 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в соответствии с которым обучающиеся должны освоить знания и умения, значимые для формирования общей культуры, определяющие адекватное поведение человека в окружающей природной среде, востребованные в повседневной жизни и практической деятельности. Особое 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место в этой системе знаний занимают элементы содержания, которые служат основой для формирования представлений о современной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картине мира и ценностных ориентациях личности, способствующих гуманизации биологического образования.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Структу</w:t>
      </w:r>
      <w:r w:rsidRPr="00DB0193">
        <w:rPr>
          <w:rFonts w:ascii="Times New Roman" w:hAnsi="Times New Roman"/>
          <w:color w:val="000000"/>
          <w:sz w:val="28"/>
          <w:lang w:val="ru-RU"/>
        </w:rPr>
        <w:t>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природы, о её уровневой организации и эволюции. В соответствии с этим в структуре учебного предмета «Био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логия» выделены следующие содержательные линии: «Биология как наука. Методы научного познания», «Клетка как биологическая система», «Организм как </w:t>
      </w: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>биологическая система», «Система и многообразие органического мира», «Эволюция живой природы», «Экосистемы и п</w:t>
      </w:r>
      <w:r w:rsidRPr="00DB0193">
        <w:rPr>
          <w:rFonts w:ascii="Times New Roman" w:hAnsi="Times New Roman"/>
          <w:color w:val="000000"/>
          <w:sz w:val="28"/>
          <w:lang w:val="ru-RU"/>
        </w:rPr>
        <w:t>рисущие им закономерности».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Цель изучения учебного предмета «Биология» на базовом уровне – овладение обучающимися знаниями о структурно-функциональной организации живых систем разного ранга и приобретение умений использовать эти знания для грамотных действ</w:t>
      </w:r>
      <w:r w:rsidRPr="00DB0193">
        <w:rPr>
          <w:rFonts w:ascii="Times New Roman" w:hAnsi="Times New Roman"/>
          <w:color w:val="000000"/>
          <w:sz w:val="28"/>
          <w:lang w:val="ru-RU"/>
        </w:rPr>
        <w:t>ий в отношении объектов живой природы и решения различных жизненных проблем.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Достижение цели изучения учебного предмета «Биология» на базовом уровне обеспечивается решением следующих задач: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системы знаний о биологических теориях, учен</w:t>
      </w:r>
      <w:r w:rsidRPr="00DB0193">
        <w:rPr>
          <w:rFonts w:ascii="Times New Roman" w:hAnsi="Times New Roman"/>
          <w:color w:val="000000"/>
          <w:sz w:val="28"/>
          <w:lang w:val="ru-RU"/>
        </w:rPr>
        <w:t>иях, законах, закономерностях, гипотезах, правилах, служащих основой для формирования представлений о естественно-научной картине мира, о методах научного познания, строении, многообразии и особенностях живых систем разного уровня организации, выдающихся о</w:t>
      </w:r>
      <w:r w:rsidRPr="00DB0193">
        <w:rPr>
          <w:rFonts w:ascii="Times New Roman" w:hAnsi="Times New Roman"/>
          <w:color w:val="000000"/>
          <w:sz w:val="28"/>
          <w:lang w:val="ru-RU"/>
        </w:rPr>
        <w:t>ткрытиях и современных исследованиях в биологии;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формирование у обучающихся познавательных, интеллектуальных и творческих способностей в процессе анализа данных о путях развития в биологии научных взглядов, идей и подходов к изучению живых систем разного у</w:t>
      </w:r>
      <w:r w:rsidRPr="00DB0193">
        <w:rPr>
          <w:rFonts w:ascii="Times New Roman" w:hAnsi="Times New Roman"/>
          <w:color w:val="000000"/>
          <w:sz w:val="28"/>
          <w:lang w:val="ru-RU"/>
        </w:rPr>
        <w:t>ровня организации;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становление у обучающихся общей культуры, функциональной грамотности, развитие умений объяснять и оценивать явления окружающего мира живой природы на основании знаний и опыта, полученных при изучении биологии;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формирование у обучающихся </w:t>
      </w:r>
      <w:r w:rsidRPr="00DB0193">
        <w:rPr>
          <w:rFonts w:ascii="Times New Roman" w:hAnsi="Times New Roman"/>
          <w:color w:val="000000"/>
          <w:sz w:val="28"/>
          <w:lang w:val="ru-RU"/>
        </w:rPr>
        <w:t>умений иллюстрировать значение биологических знаний в практической деятельности человека, развитии современных медицинских технологий и агробиотехнологий;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воспитание убеждённости в возможности познания человеком живой природы, необходимости бережного отнош</w:t>
      </w:r>
      <w:r w:rsidRPr="00DB0193">
        <w:rPr>
          <w:rFonts w:ascii="Times New Roman" w:hAnsi="Times New Roman"/>
          <w:color w:val="000000"/>
          <w:sz w:val="28"/>
          <w:lang w:val="ru-RU"/>
        </w:rPr>
        <w:t>ения к ней, соблюдения этических норм при проведении биологических исследований;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осознание ценности биологических знаний для повышения уровня экологической культуры, для формирования научного мировоззрения;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применение приобретённых знаний и умений в повсед</w:t>
      </w:r>
      <w:r w:rsidRPr="00DB0193">
        <w:rPr>
          <w:rFonts w:ascii="Times New Roman" w:hAnsi="Times New Roman"/>
          <w:color w:val="000000"/>
          <w:sz w:val="28"/>
          <w:lang w:val="ru-RU"/>
        </w:rPr>
        <w:t>невной жизни для оценки последствий своей деятельности по отношению к окружающей среде, собственному здоровью, обоснование и соблюдение мер профилактики заболеваний.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В системе среднего общего образования «Биология», изучаемая на базовом уровне, является об</w:t>
      </w:r>
      <w:r w:rsidRPr="00DB0193">
        <w:rPr>
          <w:rFonts w:ascii="Times New Roman" w:hAnsi="Times New Roman"/>
          <w:color w:val="000000"/>
          <w:sz w:val="28"/>
          <w:lang w:val="ru-RU"/>
        </w:rPr>
        <w:t>язательным учебным предметом, входящим в состав предметной области «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Естественно-научные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предметы». 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>Для изучения биологии на базовом уровне среднего общего образования отводится 68 часов: в 10 классе – 34 часа (1 час в неделю), в 11 классе – 34 часа (1 час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в неделю).</w:t>
      </w:r>
    </w:p>
    <w:p w:rsidR="00E22AF7" w:rsidRPr="00DB0193" w:rsidRDefault="00E22AF7">
      <w:pPr>
        <w:rPr>
          <w:lang w:val="ru-RU"/>
        </w:rPr>
        <w:sectPr w:rsidR="00E22AF7" w:rsidRPr="00DB0193">
          <w:pgSz w:w="11906" w:h="16383"/>
          <w:pgMar w:top="1134" w:right="850" w:bottom="1134" w:left="1701" w:header="720" w:footer="720" w:gutter="0"/>
          <w:cols w:space="720"/>
        </w:sectPr>
      </w:pPr>
    </w:p>
    <w:p w:rsidR="00E22AF7" w:rsidRPr="00DB0193" w:rsidRDefault="00585333">
      <w:pPr>
        <w:spacing w:after="0" w:line="264" w:lineRule="auto"/>
        <w:ind w:left="120"/>
        <w:jc w:val="both"/>
        <w:rPr>
          <w:lang w:val="ru-RU"/>
        </w:rPr>
      </w:pPr>
      <w:bookmarkStart w:id="4" w:name="block-11697928"/>
      <w:bookmarkEnd w:id="3"/>
      <w:r w:rsidRPr="00DB019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22AF7" w:rsidRPr="00DB0193" w:rsidRDefault="00E22AF7">
      <w:pPr>
        <w:spacing w:after="0" w:line="264" w:lineRule="auto"/>
        <w:ind w:left="120"/>
        <w:jc w:val="both"/>
        <w:rPr>
          <w:lang w:val="ru-RU"/>
        </w:rPr>
      </w:pPr>
    </w:p>
    <w:p w:rsidR="00E22AF7" w:rsidRPr="00DB0193" w:rsidRDefault="00585333">
      <w:pPr>
        <w:spacing w:after="0" w:line="264" w:lineRule="auto"/>
        <w:ind w:left="12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E22AF7" w:rsidRPr="00DB0193" w:rsidRDefault="00E22AF7">
      <w:pPr>
        <w:spacing w:after="0" w:line="264" w:lineRule="auto"/>
        <w:ind w:left="120"/>
        <w:jc w:val="both"/>
        <w:rPr>
          <w:lang w:val="ru-RU"/>
        </w:rPr>
      </w:pP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Тема 1. Биология как наука.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Биология как наука. Связь биологии с общественными, техническими и другими естественными науками, философией, этикой, эстетикой и правом. Роль биологии в формировании современной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научной картины мира. Система биологических наук. 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Методы познания живой природы (наблюдение, эксперимент, описание, измерение, классификация, моделирование, статистическая обработка данных).</w:t>
      </w:r>
      <w:proofErr w:type="gramEnd"/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E22AF7" w:rsidRDefault="00585333">
      <w:pPr>
        <w:spacing w:after="0" w:line="264" w:lineRule="auto"/>
        <w:ind w:firstLine="600"/>
        <w:jc w:val="both"/>
      </w:pPr>
      <w:r w:rsidRPr="00DB0193">
        <w:rPr>
          <w:rFonts w:ascii="Times New Roman" w:hAnsi="Times New Roman"/>
          <w:color w:val="000000"/>
          <w:sz w:val="28"/>
          <w:lang w:val="ru-RU"/>
        </w:rPr>
        <w:t>Портреты: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Ч. Дарвин, Г. Мендель, Н. К. Кольцов,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Дж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color w:val="000000"/>
          <w:sz w:val="28"/>
        </w:rPr>
        <w:t>Уотсон и Ф. Крик.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Таблицы и схемы: «Методы познания живой природы».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Практическая работа</w:t>
      </w:r>
      <w:r w:rsidRPr="00DB019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B0193">
        <w:rPr>
          <w:rFonts w:ascii="Times New Roman" w:hAnsi="Times New Roman"/>
          <w:color w:val="000000"/>
          <w:sz w:val="28"/>
          <w:lang w:val="ru-RU"/>
        </w:rPr>
        <w:t>№ 1. «Использование различных методов при изучении биологических объектов».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Тема 2. Живые</w:t>
      </w:r>
      <w:r w:rsidRPr="00DB0193">
        <w:rPr>
          <w:rFonts w:ascii="Times New Roman" w:hAnsi="Times New Roman"/>
          <w:b/>
          <w:color w:val="000000"/>
          <w:sz w:val="28"/>
          <w:lang w:val="ru-RU"/>
        </w:rPr>
        <w:t xml:space="preserve"> системы и их организация.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Живые системы (биосистемы) как предмет изучения биологии. Отличие живых систем от неорганической природы.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Свойства биосистем и их разнообразие.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Уровни организации биосистем: молекулярный, клеточный, тканевый, организменный, попул</w:t>
      </w:r>
      <w:r w:rsidRPr="00DB0193">
        <w:rPr>
          <w:rFonts w:ascii="Times New Roman" w:hAnsi="Times New Roman"/>
          <w:color w:val="000000"/>
          <w:sz w:val="28"/>
          <w:lang w:val="ru-RU"/>
        </w:rPr>
        <w:t>яционно-видовой, экосистемный (биогеоценотический), биосферный.</w:t>
      </w:r>
      <w:proofErr w:type="gramEnd"/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Таблицы и схемы: «Основные признаки жизни», «Уровни организации живой природы».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Оборудование: модель молекулы ДНК.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Тема 3. Химический состав и строение клетки.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 Химический состав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клетки. Химические элементы: макроэлементы, микроэлементы. Вода и минеральные вещества.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Функции воды и минеральных веще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ств в кл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>етке. Поддержание осмотического баланса.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Белки. Состав и строение белков. Аминокислоты – мономеры белков. Незаменимые и заменимы</w:t>
      </w:r>
      <w:r w:rsidRPr="00DB0193">
        <w:rPr>
          <w:rFonts w:ascii="Times New Roman" w:hAnsi="Times New Roman"/>
          <w:color w:val="000000"/>
          <w:sz w:val="28"/>
          <w:lang w:val="ru-RU"/>
        </w:rPr>
        <w:t>е аминокислоты. Аминокислотный состав. Уровни структуры белковой молекулы (первичная, вторичная, третичная и четвертичная структура). Химические свойства белков. Биологические функции белков.</w:t>
      </w:r>
    </w:p>
    <w:p w:rsidR="00E22AF7" w:rsidRDefault="00585333">
      <w:pPr>
        <w:spacing w:after="0" w:line="264" w:lineRule="auto"/>
        <w:ind w:firstLine="600"/>
        <w:jc w:val="both"/>
      </w:pP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>Ферменты – биологические катализаторы. Строение фермента: активн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ый центр, субстратная специфичность. </w:t>
      </w:r>
      <w:proofErr w:type="gramStart"/>
      <w:r>
        <w:rPr>
          <w:rFonts w:ascii="Times New Roman" w:hAnsi="Times New Roman"/>
          <w:color w:val="000000"/>
          <w:sz w:val="28"/>
        </w:rPr>
        <w:t>Коферменты. Витамины. Отличия ферментов от неорганических катализаторов.</w:t>
      </w:r>
      <w:proofErr w:type="gramEnd"/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Углеводы: моносахариды (глюкоза, рибоза и дезоксирибоза), дисахариды (сахароза, лактоза) и полисахариды (крахмал, гликоген, целлюлоза).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Биологичес</w:t>
      </w:r>
      <w:r w:rsidRPr="00DB0193">
        <w:rPr>
          <w:rFonts w:ascii="Times New Roman" w:hAnsi="Times New Roman"/>
          <w:color w:val="000000"/>
          <w:sz w:val="28"/>
          <w:lang w:val="ru-RU"/>
        </w:rPr>
        <w:t>кие функции углеводов.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Липиды: триглицериды, фосфолипиды, стероиды. Гидрофильно-гидрофобные свойства. Биологические функции липидов. Сравнение углеводов, белков и липидов как источников энергии.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Нуклеиновые кислоты: ДНК и РНК. Нуклеотиды – мономеры нуклеин</w:t>
      </w:r>
      <w:r w:rsidRPr="00DB0193">
        <w:rPr>
          <w:rFonts w:ascii="Times New Roman" w:hAnsi="Times New Roman"/>
          <w:color w:val="000000"/>
          <w:sz w:val="28"/>
          <w:lang w:val="ru-RU"/>
        </w:rPr>
        <w:t>овых кислот. Строение и функции ДНК. Строение и функции РНК. Виды РНК. АТФ: строение и функции.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Цитология – наука о клетке. Клеточная теория – пример взаимодействия идей и фактов в научном познании. Методы изучения клетки.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Клетка как целостная живая систем</w:t>
      </w:r>
      <w:r w:rsidRPr="00DB0193">
        <w:rPr>
          <w:rFonts w:ascii="Times New Roman" w:hAnsi="Times New Roman"/>
          <w:color w:val="000000"/>
          <w:sz w:val="28"/>
          <w:lang w:val="ru-RU"/>
        </w:rPr>
        <w:t>а. Общие признаки клеток: замкнутая наружная мембрана, молекулы ДНК как генетический аппарат, система синтеза белка.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Типы клеток: эукариотическая и прокариотическая. Особенности строения прокариотической клетки. Клеточная стенка бактерий. Строение эукариот</w:t>
      </w:r>
      <w:r w:rsidRPr="00DB0193">
        <w:rPr>
          <w:rFonts w:ascii="Times New Roman" w:hAnsi="Times New Roman"/>
          <w:color w:val="000000"/>
          <w:sz w:val="28"/>
          <w:lang w:val="ru-RU"/>
        </w:rPr>
        <w:t>ической клетки. Основные отличия растительной, животной и грибной клетки.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Поверхностные структуры клеток – клеточная стенка, гликокаликс, их функции. Плазматическая мембрана, её свойства и функции. Цитоплазма и её органоиды. Одномембранные органоиды клетки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: ЭПС, аппарат Гольджи, лизосомы. Полуавтономные органоиды клетки: митохондрии, пластиды. Происхождение митохондрий и пластид. Виды пластид. Немембранные органоиды клетки: рибосомы, клеточный центр, центриоли, реснички, жгутики. Функции органоидов клетки. </w:t>
      </w:r>
      <w:r w:rsidRPr="00DB0193">
        <w:rPr>
          <w:rFonts w:ascii="Times New Roman" w:hAnsi="Times New Roman"/>
          <w:color w:val="000000"/>
          <w:sz w:val="28"/>
          <w:lang w:val="ru-RU"/>
        </w:rPr>
        <w:t>Включения.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Ядро – регуляторный центр клетки. Строение ядра: ядерная оболочка, кариоплазма, хроматин, ядрышко. Хромосомы.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Транспорт веще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ств в кл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>етке.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Портреты: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А. Левенгук, Р. Гук, Т. Шванн, М. Шлейден, Р. Вирхов,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Дж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>. Уотсон, Ф. Крик, М. Уилкинс, Р. Франклин, К. М. Бэр.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Диаграммы: «Распределение химических элементов в неживой природе», «Распределение химических элементов в живой природе».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Таблицы и схемы: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«Периодическая таблица химических элементов», «Строение молекулы воды», «Биосинтез белка», «Строение молекулы белка», «Строение фермента», «Нуклеиновые кислоты. ДНК», «Строение молекулы </w:t>
      </w: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АТФ», «Строение эукариотической клетки», «Строение животной клетки», </w:t>
      </w:r>
      <w:r w:rsidRPr="00DB0193">
        <w:rPr>
          <w:rFonts w:ascii="Times New Roman" w:hAnsi="Times New Roman"/>
          <w:color w:val="000000"/>
          <w:sz w:val="28"/>
          <w:lang w:val="ru-RU"/>
        </w:rPr>
        <w:t>«Строение растительной клетки», «Строение прокариотической клетки», «Строение ядра клетки», «Углеводы», «Липиды».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Оборудование: световой микроскоп, оборудование для проведения наблюдений, измерений, экспериментов, микропрепараты растительных, животных и ба</w:t>
      </w:r>
      <w:r w:rsidRPr="00DB0193">
        <w:rPr>
          <w:rFonts w:ascii="Times New Roman" w:hAnsi="Times New Roman"/>
          <w:color w:val="000000"/>
          <w:sz w:val="28"/>
          <w:lang w:val="ru-RU"/>
        </w:rPr>
        <w:t>ктериальных клеток.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Лабораторная работа № 1. «Изучение каталитической активности ферментов (на примере амилазы или каталазы)».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Лабораторная работа № 2. «Изучение строения клеток растений, животных и бактерий под микроско</w:t>
      </w:r>
      <w:r w:rsidRPr="00DB0193">
        <w:rPr>
          <w:rFonts w:ascii="Times New Roman" w:hAnsi="Times New Roman"/>
          <w:color w:val="000000"/>
          <w:sz w:val="28"/>
          <w:lang w:val="ru-RU"/>
        </w:rPr>
        <w:t>пом на готовых микропрепаратах и их описание».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Тема 4. Жизнедеятельность клетки.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Обмен веществ, или метаболизм. Ассимиляция (пластический обмен) и диссимиляция (энергетический обмен) – две стороны единого процесса метаболизма. Роль законов сохранения вещес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тв и энергии в понимании метаболизма. 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Типы обмена веществ: автотрофный и гетеротрофный. Роль ферментов в обмене веществ и превращении энергии в клетке.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Фотосинтез.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Световая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и темновая фазы фотосинтеза. Реакции фотосинтеза. Эффективность фотосинтеза. Значе</w:t>
      </w:r>
      <w:r w:rsidRPr="00DB0193">
        <w:rPr>
          <w:rFonts w:ascii="Times New Roman" w:hAnsi="Times New Roman"/>
          <w:color w:val="000000"/>
          <w:sz w:val="28"/>
          <w:lang w:val="ru-RU"/>
        </w:rPr>
        <w:t>ние фотосинтеза для жизни на Земле. Влияние условий среды на фотосинтез и способы повышения его продуктивности у культурных растений.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</w:rPr>
        <w:t>Хемосинтез. Хемосинтезирующие бактерии.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DB0193">
        <w:rPr>
          <w:rFonts w:ascii="Times New Roman" w:hAnsi="Times New Roman"/>
          <w:color w:val="000000"/>
          <w:sz w:val="28"/>
          <w:lang w:val="ru-RU"/>
        </w:rPr>
        <w:t>Значение хемосинтеза для жизни на Земле.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Энергетический обмен в клетке. Расщеплени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е веществ, выделение и аккумулирование энергии в клетке. </w:t>
      </w:r>
      <w:proofErr w:type="gramStart"/>
      <w:r>
        <w:rPr>
          <w:rFonts w:ascii="Times New Roman" w:hAnsi="Times New Roman"/>
          <w:color w:val="000000"/>
          <w:sz w:val="28"/>
        </w:rPr>
        <w:t>Этапы энергетического обмена.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Гликолиз. Брожение и его виды.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DB0193">
        <w:rPr>
          <w:rFonts w:ascii="Times New Roman" w:hAnsi="Times New Roman"/>
          <w:color w:val="000000"/>
          <w:sz w:val="28"/>
          <w:lang w:val="ru-RU"/>
        </w:rPr>
        <w:t>Кислородное окисление, или клеточное дыхание. Окислительное фосфорилирование. Эффективность энергетического обмена.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Реакции матричного син</w:t>
      </w:r>
      <w:r w:rsidRPr="00DB0193">
        <w:rPr>
          <w:rFonts w:ascii="Times New Roman" w:hAnsi="Times New Roman"/>
          <w:color w:val="000000"/>
          <w:sz w:val="28"/>
          <w:lang w:val="ru-RU"/>
        </w:rPr>
        <w:t>теза. Генетическая информация и ДНК. Реализация генетической информации в клетке. Генетический код и его свойства. Транскрипция – матричный синтез РНК. Трансляция – биосинтез белка. Этапы трансляции. Кодирование аминокислот. Роль рибосом в биосинтезе белка</w:t>
      </w:r>
      <w:r w:rsidRPr="00DB0193">
        <w:rPr>
          <w:rFonts w:ascii="Times New Roman" w:hAnsi="Times New Roman"/>
          <w:color w:val="000000"/>
          <w:sz w:val="28"/>
          <w:lang w:val="ru-RU"/>
        </w:rPr>
        <w:t>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Неклеточные формы жизни – вирусы. История открытия вирусов (Д. И.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Ивановский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>). Особенности строения и жизненного цикла вирусов. Бактериофаги. Болезни растений, животных и человека, вызываемые вирусами. Вирус иммунодефицита человека (ВИЧ) – возбудитель СП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ИДа. </w:t>
      </w:r>
      <w:proofErr w:type="gramStart"/>
      <w:r>
        <w:rPr>
          <w:rFonts w:ascii="Times New Roman" w:hAnsi="Times New Roman"/>
          <w:color w:val="000000"/>
          <w:sz w:val="28"/>
        </w:rPr>
        <w:lastRenderedPageBreak/>
        <w:t>Обратная транскрипция, ревертаза и интеграза.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DB0193">
        <w:rPr>
          <w:rFonts w:ascii="Times New Roman" w:hAnsi="Times New Roman"/>
          <w:color w:val="000000"/>
          <w:sz w:val="28"/>
          <w:lang w:val="ru-RU"/>
        </w:rPr>
        <w:t>Профилактика распространения вирусных заболеваний.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Портреты: Н. К. Кольцов, Д. И. Ивановский, К. А. Тимирязев.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Таблицы и схемы: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«Типы питания», «Метаболизм», «Митохондрия», «Энергетический об</w:t>
      </w:r>
      <w:r w:rsidRPr="00DB0193">
        <w:rPr>
          <w:rFonts w:ascii="Times New Roman" w:hAnsi="Times New Roman"/>
          <w:color w:val="000000"/>
          <w:sz w:val="28"/>
          <w:lang w:val="ru-RU"/>
        </w:rPr>
        <w:t>мен», «Хлоропласт», «Фотосинтез», «Строение ДНК», «Строение и функционирование гена», «Синтез белка», «Генетический код», «Вирусы», «Бактериофаги», «Строение и жизненный цикл вируса СПИДа, бактериофага», «Репликация ДНК».</w:t>
      </w:r>
      <w:proofErr w:type="gramEnd"/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Оборудование: модели-аппликации «У</w:t>
      </w:r>
      <w:r w:rsidRPr="00DB0193">
        <w:rPr>
          <w:rFonts w:ascii="Times New Roman" w:hAnsi="Times New Roman"/>
          <w:color w:val="000000"/>
          <w:sz w:val="28"/>
          <w:lang w:val="ru-RU"/>
        </w:rPr>
        <w:t>двоение ДНК и транскрипция», «Биосинтез белка», «Строение клетки», модель структуры ДНК.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Тема 5. Размножение и индивидуальное развитие организмов.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Клеточный цикл, или жизненный цикл клетки. Интерфаза и митоз. Процессы, протекающие в интерфазе. Репликация –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реакция матричного синтеза ДНК. Строение хромосом. Хромосомный набор – кариотип. Диплоидный и гаплоидный хромосомные наборы. Хроматиды. Цитологические основы размножения и индивидуального развития организмов.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Деление клетки – митоз. Стадии митоза. Процесс</w:t>
      </w:r>
      <w:r w:rsidRPr="00DB0193">
        <w:rPr>
          <w:rFonts w:ascii="Times New Roman" w:hAnsi="Times New Roman"/>
          <w:color w:val="000000"/>
          <w:sz w:val="28"/>
          <w:lang w:val="ru-RU"/>
        </w:rPr>
        <w:t>ы, происходящие на разных стадиях митоза. Биологический смысл митоза.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Программируемая гибель клетки – апоптоз.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Формы размножения организмов: бесполое и половое. Виды бесполого размножения: деление надвое, почкование одно- и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многоклеточных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>, спорообразование</w:t>
      </w:r>
      <w:r w:rsidRPr="00DB0193">
        <w:rPr>
          <w:rFonts w:ascii="Times New Roman" w:hAnsi="Times New Roman"/>
          <w:color w:val="000000"/>
          <w:sz w:val="28"/>
          <w:lang w:val="ru-RU"/>
        </w:rPr>
        <w:t>, вегетативное размножение. Искусственное клонирование организмов, его значение для селекции.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Половое размножение, его отличия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бесполого.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</w:rPr>
        <w:t>Мейоз. Стадии мейоза.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DB0193">
        <w:rPr>
          <w:rFonts w:ascii="Times New Roman" w:hAnsi="Times New Roman"/>
          <w:color w:val="000000"/>
          <w:sz w:val="28"/>
          <w:lang w:val="ru-RU"/>
        </w:rPr>
        <w:t>Процессы, происходящие на стадиях мейоза. Поведение хромосом в мейозе. Кроссинговер. Биологич</w:t>
      </w:r>
      <w:r w:rsidRPr="00DB0193">
        <w:rPr>
          <w:rFonts w:ascii="Times New Roman" w:hAnsi="Times New Roman"/>
          <w:color w:val="000000"/>
          <w:sz w:val="28"/>
          <w:lang w:val="ru-RU"/>
        </w:rPr>
        <w:t>еский смысл и значение мейоза.</w:t>
      </w:r>
    </w:p>
    <w:p w:rsidR="00E22AF7" w:rsidRDefault="00585333">
      <w:pPr>
        <w:spacing w:after="0" w:line="264" w:lineRule="auto"/>
        <w:ind w:firstLine="600"/>
        <w:jc w:val="both"/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Гаметогенез – процесс образования половых клеток у животных. Половые железы: семенники и яичники. Образование и развитие половых клеток – гамет (сперматозоид, яйцеклетка) – сперматогенез и овогенез. </w:t>
      </w:r>
      <w:proofErr w:type="gramStart"/>
      <w:r>
        <w:rPr>
          <w:rFonts w:ascii="Times New Roman" w:hAnsi="Times New Roman"/>
          <w:color w:val="000000"/>
          <w:sz w:val="28"/>
        </w:rPr>
        <w:t>Особенности строения яйцек</w:t>
      </w:r>
      <w:r>
        <w:rPr>
          <w:rFonts w:ascii="Times New Roman" w:hAnsi="Times New Roman"/>
          <w:color w:val="000000"/>
          <w:sz w:val="28"/>
        </w:rPr>
        <w:t>леток и сперматозоидов.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Оплодотворение. Партеногенез.</w:t>
      </w:r>
      <w:proofErr w:type="gramEnd"/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Индивидуальное развитие (онтогенез). Эмбриональное развитие (эмбриогенез). Этапы эмбрионального развития у позвоночных животных: дробление, гаструляция, органогенез. Постэмбриональное развитие. Типы пос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тэмбрионального развития: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прямое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, непрямое (личиночное). Влияние </w:t>
      </w: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>среды на развитие организмов, факторы, способные вызывать врождённые уродства.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Рост и развитие растений. Онтогенез цветкового растения: строение семени, стадии развития.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Таблицы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и схемы: «Формы размножения организмов», «Двойное оплодотворение у цветковых растений», «Вегетативное размножение растений», «Деление клетки бактерий», «Строение половых клеток», «Строение хромосомы», «Клеточный цикл», «Репликация ДНК», «Митоз», «Мейоз», 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«Прямое и непрямое развитие», «Гаметогенез у млекопитающих и человека», «Основные стадии онтогенеза». 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Оборудование: микроскоп, микропрепараты «Сперматозоиды млекопитающего», «Яйцеклетка млекопитающего», «Кариокинез в клетках корешка лука», магнитная модел</w:t>
      </w:r>
      <w:r w:rsidRPr="00DB0193">
        <w:rPr>
          <w:rFonts w:ascii="Times New Roman" w:hAnsi="Times New Roman"/>
          <w:color w:val="000000"/>
          <w:sz w:val="28"/>
          <w:lang w:val="ru-RU"/>
        </w:rPr>
        <w:t>ь-аппликация «Деление клетки», модель ДНК, модель метафазной хромосомы.</w:t>
      </w:r>
      <w:proofErr w:type="gramEnd"/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Лабораторная работа № 3. «Наблюдение митоза в клетках кончика корешка лука на готовых микропрепаратах».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Лабораторная работа № 4. «Изучение строения </w:t>
      </w:r>
      <w:r w:rsidRPr="00DB0193">
        <w:rPr>
          <w:rFonts w:ascii="Times New Roman" w:hAnsi="Times New Roman"/>
          <w:color w:val="000000"/>
          <w:sz w:val="28"/>
          <w:lang w:val="ru-RU"/>
        </w:rPr>
        <w:t>половых клеток на готовых микропрепаратах».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Тема 6. Наследственность и изменчивость организмов.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Предмет и задачи генетики. История развития генетики. Роль цитологии и эмбриологии в становлении генетики. Вклад российских и зарубежных учёных в развитие генет</w:t>
      </w:r>
      <w:r w:rsidRPr="00DB0193">
        <w:rPr>
          <w:rFonts w:ascii="Times New Roman" w:hAnsi="Times New Roman"/>
          <w:color w:val="000000"/>
          <w:sz w:val="28"/>
          <w:lang w:val="ru-RU"/>
        </w:rPr>
        <w:t>ики. Методы генетики (гибридологический, цитогенетический, молекулярно-генетический). Основные генетические понятия. Генетическая символика, используемая в схемах скрещиваний.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Закономерности наследования признаков, установленные Г. Менделем. Моногибридное 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скрещивание. Закон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едино­образия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гибридов первого поколения. Правило доминирования. Закон расщепления признаков. Гипотеза чистоты гамет. Полное и неполное доминирование.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Дигибридное скрещивание. Закон независимого наследования признаков. Цитогенетические о</w:t>
      </w:r>
      <w:r w:rsidRPr="00DB0193">
        <w:rPr>
          <w:rFonts w:ascii="Times New Roman" w:hAnsi="Times New Roman"/>
          <w:color w:val="000000"/>
          <w:sz w:val="28"/>
          <w:lang w:val="ru-RU"/>
        </w:rPr>
        <w:t>сновы дигибридного скрещивания. Анализирующее скрещивание. Использование анализирующего скрещивания для определения генотипа особи.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Сцепленное наследование признаков. Работа Т. Моргана по сцепленному наследованию генов. Нарушение сцепления генов в результа</w:t>
      </w:r>
      <w:r w:rsidRPr="00DB0193">
        <w:rPr>
          <w:rFonts w:ascii="Times New Roman" w:hAnsi="Times New Roman"/>
          <w:color w:val="000000"/>
          <w:sz w:val="28"/>
          <w:lang w:val="ru-RU"/>
        </w:rPr>
        <w:t>те кроссинговера.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Хромосомная теория наследственности. Генетические карты.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>Генетика пола. Хромосомное определение пола. Аутосомы и половые хромосомы. Гомогаметные и гетерогаметные организмы. Наследование признаков, сцепленных с полом.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Изменчивость. Виды </w:t>
      </w:r>
      <w:r w:rsidRPr="00DB0193">
        <w:rPr>
          <w:rFonts w:ascii="Times New Roman" w:hAnsi="Times New Roman"/>
          <w:color w:val="000000"/>
          <w:sz w:val="28"/>
          <w:lang w:val="ru-RU"/>
        </w:rPr>
        <w:t>изменчивости: ненаследственная и наследственная. Роль среды в ненаследственной изменчивости. Характеристика модификационной изменчивости. Вариационный ряд и вариационная кривая. Норма реакции признака. Количественные и качественные признаки и их норма реак</w:t>
      </w:r>
      <w:r w:rsidRPr="00DB0193">
        <w:rPr>
          <w:rFonts w:ascii="Times New Roman" w:hAnsi="Times New Roman"/>
          <w:color w:val="000000"/>
          <w:sz w:val="28"/>
          <w:lang w:val="ru-RU"/>
        </w:rPr>
        <w:t>ции. Свойства модификационной изменчивости.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Наследственная, или генотипическая, изменчивость. Комбинативная изменчивость. Мейоз и половой процесс – основа комбинативной изменчивости. Мутационная изменчивость. Классификация мутаций: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генные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>, хромосомные, ген</w:t>
      </w:r>
      <w:r w:rsidRPr="00DB0193">
        <w:rPr>
          <w:rFonts w:ascii="Times New Roman" w:hAnsi="Times New Roman"/>
          <w:color w:val="000000"/>
          <w:sz w:val="28"/>
          <w:lang w:val="ru-RU"/>
        </w:rPr>
        <w:t>омные. Частота и причины мутаций. Мутагенные факторы. Закон гомологических рядов в наследственной изменчивости Н. И. Вавилова.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Внеядерная наследственность и изменчивость.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Генетика человека. Кариотип человека. Основные методы генетики человека: генеалогичес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кий, близнецовый, цитогенетический, биохимический, молекулярно-генетический. Современное определение генотипа: полногеномное секвенирование, генотипирование, в том числе с помощью </w:t>
      </w:r>
      <w:r>
        <w:rPr>
          <w:rFonts w:ascii="Times New Roman" w:hAnsi="Times New Roman"/>
          <w:color w:val="000000"/>
          <w:sz w:val="28"/>
        </w:rPr>
        <w:t xml:space="preserve">ПЦР-анализа. 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Наследственные заболевания человека: генные болезни, болезни с </w:t>
      </w:r>
      <w:r w:rsidRPr="00DB0193">
        <w:rPr>
          <w:rFonts w:ascii="Times New Roman" w:hAnsi="Times New Roman"/>
          <w:color w:val="000000"/>
          <w:sz w:val="28"/>
          <w:lang w:val="ru-RU"/>
        </w:rPr>
        <w:t>наследственной предрасположенностью, хромосомные болезни. Соматические и генеративные мутации. Стволовые клетки. Принципы здорового образа жизни, диагностики, профилактики и лечения генетических болезней. Медико-генетическое консультирование. Значение меди</w:t>
      </w:r>
      <w:r w:rsidRPr="00DB0193">
        <w:rPr>
          <w:rFonts w:ascii="Times New Roman" w:hAnsi="Times New Roman"/>
          <w:color w:val="000000"/>
          <w:sz w:val="28"/>
          <w:lang w:val="ru-RU"/>
        </w:rPr>
        <w:t>цинской генетики в предотвращении и лечении генетических заболеваний человека.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Портреты: Г. Мендель, Т. Морган, Г. де Фриз, С. С. Четвериков, Н. В. Тимофеев-Ресовский, Н. И. Вавилов.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Таблицы и схемы: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«Моногибридное скрещивание и его цитогенет</w:t>
      </w:r>
      <w:r w:rsidRPr="00DB0193">
        <w:rPr>
          <w:rFonts w:ascii="Times New Roman" w:hAnsi="Times New Roman"/>
          <w:color w:val="000000"/>
          <w:sz w:val="28"/>
          <w:lang w:val="ru-RU"/>
        </w:rPr>
        <w:t>ическая основа», «Закон расщепления и его цитогенетическая основа», «Закон чистоты гамет», «Дигибридное скрещивание», «Цитологические основы дигибридного скрещивания», «Мейоз», «Взаимодействие аллельных генов», «Генетические карты растений, животных и чело</w:t>
      </w:r>
      <w:r w:rsidRPr="00DB0193">
        <w:rPr>
          <w:rFonts w:ascii="Times New Roman" w:hAnsi="Times New Roman"/>
          <w:color w:val="000000"/>
          <w:sz w:val="28"/>
          <w:lang w:val="ru-RU"/>
        </w:rPr>
        <w:t>века», «Генетика пола», «Закономерности наследования, сцепленного с полом», «Кариотипы человека и животных», «Виды изменчивости», «Модификационная изменчивость», «Наследование резус-фактора», «Генетика групп крови», «Мутационная изменчивость».</w:t>
      </w:r>
      <w:proofErr w:type="gramEnd"/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Оборудование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: модели-аппликации «Моногибридное скрещивание», «Неполное доминирование», «Дигибридное скрещивание», «Перекрёст </w:t>
      </w: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>хромосом», микроскоп и микропрепарат «Дрозофила» (норма, мутации формы крыльев и окраски тела), гербарий «Горох посевной».</w:t>
      </w:r>
      <w:proofErr w:type="gramEnd"/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Лабораторные и практ</w:t>
      </w:r>
      <w:r w:rsidRPr="00DB0193">
        <w:rPr>
          <w:rFonts w:ascii="Times New Roman" w:hAnsi="Times New Roman"/>
          <w:b/>
          <w:color w:val="000000"/>
          <w:sz w:val="28"/>
          <w:lang w:val="ru-RU"/>
        </w:rPr>
        <w:t>ические работы: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Лабораторная работа № 5. «Изучение результатов моногибридного и дигибридного скрещивания у дрозофилы на готовых микропрепаратах».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Лабораторная работа № 6. «Изучение модификационной изменчивости, построение вариационного ряда и вариационной </w:t>
      </w:r>
      <w:r w:rsidRPr="00DB0193">
        <w:rPr>
          <w:rFonts w:ascii="Times New Roman" w:hAnsi="Times New Roman"/>
          <w:color w:val="000000"/>
          <w:sz w:val="28"/>
          <w:lang w:val="ru-RU"/>
        </w:rPr>
        <w:t>кривой».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Лабораторная работа № 7. «Анализ мутаций у дрозофилы на готовых микропрепаратах».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Практическая работа № 2. «Составление и анализ родословных человека».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Тема 7. Селекция организмов. Основы биотехнологии.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Селекция как наука и процесс. Зарождение сел</w:t>
      </w:r>
      <w:r w:rsidRPr="00DB0193">
        <w:rPr>
          <w:rFonts w:ascii="Times New Roman" w:hAnsi="Times New Roman"/>
          <w:color w:val="000000"/>
          <w:sz w:val="28"/>
          <w:lang w:val="ru-RU"/>
        </w:rPr>
        <w:t>екции и доместикация. Учение Н. И. Вавилова о центрах происхождения и многообразия культурных растений. Центры происхождения домашних животных. Сорт, порода, штамм.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Современные методы селекции. Массовый и индивидуальный отборы в селекции растений и 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животных. Оценка экстерьера. Близкородственное скрещивание – инбридинг. Чистая линия. Скрещивание чистых линий. Гетерозис, или гибридная сила. Неродственное скрещивание – аутбридинг. Отдалённая гибридизация и её успехи. Искусственный мутагенез и получение </w:t>
      </w:r>
      <w:r w:rsidRPr="00DB0193">
        <w:rPr>
          <w:rFonts w:ascii="Times New Roman" w:hAnsi="Times New Roman"/>
          <w:color w:val="000000"/>
          <w:sz w:val="28"/>
          <w:lang w:val="ru-RU"/>
        </w:rPr>
        <w:t>полиплоидов. Достижения селекции растений, животных и микроорганизмов.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Биотехнология как отрасль производства. Генная инженерия. Этапы создания рекомбинантной ДНК и трансгенных организмов. Клеточная инженерия. Клеточные культуры. Микроклональное размножени</w:t>
      </w:r>
      <w:r w:rsidRPr="00DB0193">
        <w:rPr>
          <w:rFonts w:ascii="Times New Roman" w:hAnsi="Times New Roman"/>
          <w:color w:val="000000"/>
          <w:sz w:val="28"/>
          <w:lang w:val="ru-RU"/>
        </w:rPr>
        <w:t>е растений. Клонирование высокопродуктивных сельскохозяйственных организмов. Экологические и этические проблемы. ГМО – генетически модифицированные организмы.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Демонстрации: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Портреты: Н. И. Вавилов, И. В. Мичурин, Г. Д. Карпеченко, М. Ф. Иванов.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Таблицы и с</w:t>
      </w:r>
      <w:r w:rsidRPr="00DB0193">
        <w:rPr>
          <w:rFonts w:ascii="Times New Roman" w:hAnsi="Times New Roman"/>
          <w:color w:val="000000"/>
          <w:sz w:val="28"/>
          <w:lang w:val="ru-RU"/>
        </w:rPr>
        <w:t>хемы: карта «Центры происхождения и многообразия культурных растений», «Породы домашних животных», «Сорта культурных растений», «Отдалённая гибридизация», «Работы академика М. Ф. Иванова», «Полиплоидия», «Объекты биотехнологии», «Клеточные культуры и клони</w:t>
      </w:r>
      <w:r w:rsidRPr="00DB0193">
        <w:rPr>
          <w:rFonts w:ascii="Times New Roman" w:hAnsi="Times New Roman"/>
          <w:color w:val="000000"/>
          <w:sz w:val="28"/>
          <w:lang w:val="ru-RU"/>
        </w:rPr>
        <w:t>рование», «Конструирование и перенос генов, хромосом».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Оборудование: муляжи плодов и корнеплодов диких форм и культурных сортов растений, гербарий «Сельскохозяйственные растения».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lastRenderedPageBreak/>
        <w:t>Лабораторные и практические работы: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Экскурсия</w:t>
      </w:r>
      <w:r w:rsidRPr="00DB019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«Основные методы и достижения </w:t>
      </w:r>
      <w:r w:rsidRPr="00DB0193">
        <w:rPr>
          <w:rFonts w:ascii="Times New Roman" w:hAnsi="Times New Roman"/>
          <w:color w:val="000000"/>
          <w:sz w:val="28"/>
          <w:lang w:val="ru-RU"/>
        </w:rPr>
        <w:t>селекции растений и животных (на селекционную станцию, племенную ферму, сортоиспытательный участок, в тепличное хозяйство, лабораторию агроуниверситета или научного центра)».</w:t>
      </w:r>
    </w:p>
    <w:p w:rsidR="00E22AF7" w:rsidRPr="00DB0193" w:rsidRDefault="00E22AF7">
      <w:pPr>
        <w:spacing w:after="0" w:line="264" w:lineRule="auto"/>
        <w:ind w:left="120"/>
        <w:jc w:val="both"/>
        <w:rPr>
          <w:lang w:val="ru-RU"/>
        </w:rPr>
      </w:pPr>
    </w:p>
    <w:p w:rsidR="00E22AF7" w:rsidRPr="00DB0193" w:rsidRDefault="00585333">
      <w:pPr>
        <w:spacing w:after="0" w:line="264" w:lineRule="auto"/>
        <w:ind w:left="12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E22AF7" w:rsidRPr="00DB0193" w:rsidRDefault="00E22AF7">
      <w:pPr>
        <w:spacing w:after="0" w:line="264" w:lineRule="auto"/>
        <w:ind w:left="120"/>
        <w:jc w:val="both"/>
        <w:rPr>
          <w:lang w:val="ru-RU"/>
        </w:rPr>
      </w:pP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Тема 1. Эволюционная биология.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Предпосылки возникновения эволюционной </w:t>
      </w:r>
      <w:r w:rsidRPr="00DB0193">
        <w:rPr>
          <w:rFonts w:ascii="Times New Roman" w:hAnsi="Times New Roman"/>
          <w:color w:val="000000"/>
          <w:sz w:val="28"/>
          <w:lang w:val="ru-RU"/>
        </w:rPr>
        <w:t>теории. Эволюционная теория и её место в биологии. Влияние эволюционной теории на развитие биологии и других наук.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Свидетельства эволюции. Палеонтологические: последовательность появления видов в палеонтологической летописи, переходные формы.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Биогеографиче</w:t>
      </w:r>
      <w:r w:rsidRPr="00DB0193">
        <w:rPr>
          <w:rFonts w:ascii="Times New Roman" w:hAnsi="Times New Roman"/>
          <w:color w:val="000000"/>
          <w:sz w:val="28"/>
          <w:lang w:val="ru-RU"/>
        </w:rPr>
        <w:t>ские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>: сходство и различие фаун и флор материков и островов.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Эмбриологические: сходства и различия эмбрионов разных видов позвоночных. Сравнительно-анатомические: гомологичные, аналогичные, рудиментарные органы, атавизмы. Молекулярно-биохимические: сходство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механизмов наследственности и основных метаболических путей у всех организмов.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Эволюционная теория Ч. Дарвина. Предпосылки возникновения дарвинизма. Движущие силы эволюции видов по Дарвину (избыточное размножение при ограниченности ресурсов, неопределённа</w:t>
      </w:r>
      <w:r w:rsidRPr="00DB0193">
        <w:rPr>
          <w:rFonts w:ascii="Times New Roman" w:hAnsi="Times New Roman"/>
          <w:color w:val="000000"/>
          <w:sz w:val="28"/>
          <w:lang w:val="ru-RU"/>
        </w:rPr>
        <w:t>я изменчивость, борьба за существование, естественный отбор).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Синтетическая теория эволюции (СТЭ) и её основные положения.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Микроэволюция. Популяция как единица вида и эволюции.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Движущие силы (факторы) эволюции видов в природе. Мутационный процесс и комбина</w:t>
      </w:r>
      <w:r w:rsidRPr="00DB0193">
        <w:rPr>
          <w:rFonts w:ascii="Times New Roman" w:hAnsi="Times New Roman"/>
          <w:color w:val="000000"/>
          <w:sz w:val="28"/>
          <w:lang w:val="ru-RU"/>
        </w:rPr>
        <w:t>тивная изменчивость. Популяционные волны и дрейф генов. Изоляция и миграция.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Естественный отбор – направляющий фактор эволюции. Формы естественного отбора.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Приспособленность организмов как результат эволюции. Примеры приспособлений у организмов. Ароморфозы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идио­адаптации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>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Вид и видообразование. Критерии вида. Основные формы видообразования: географическое, экологическое.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Макроэволюция. Формы эволюции: филетическая, дивергентная, конвергентная, параллельная. Необратимость эволюции.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Происхождение от неспеци</w:t>
      </w:r>
      <w:r w:rsidRPr="00DB0193">
        <w:rPr>
          <w:rFonts w:ascii="Times New Roman" w:hAnsi="Times New Roman"/>
          <w:color w:val="000000"/>
          <w:sz w:val="28"/>
          <w:lang w:val="ru-RU"/>
        </w:rPr>
        <w:t>ализированных предков. Прогрессирующая специализация. Адаптивная радиация.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>Портреты: К. Линней, Ж. Б. Ламарк, Ч. Дарвин, В. О. Ковалевский, К. М. Бэр, Э. Геккель, Ф. Мюллер, А. Н. Северцов.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Таблицы и схемы: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«Развитие органического мира на Земле», «Зародыши позвоночных животных», «Археоптерикс», «Формы борьбы за существование», «Естественный отбор», «Многообразие сортов растений», «Многообразие пород животных», «Популяции», «Мутационная изменчивость», «Аромор</w:t>
      </w:r>
      <w:r w:rsidRPr="00DB0193">
        <w:rPr>
          <w:rFonts w:ascii="Times New Roman" w:hAnsi="Times New Roman"/>
          <w:color w:val="000000"/>
          <w:sz w:val="28"/>
          <w:lang w:val="ru-RU"/>
        </w:rPr>
        <w:t>фозы», «Идиоадаптации», «Общая дегенерация», «Движущие силы эволюции», «Карта-схема маршрута путешествия Ч. Дарвина», «Борьба за существование», «Приспособленность организмов», «Географическое видообразование», «Экологическое видообразование».</w:t>
      </w:r>
      <w:proofErr w:type="gramEnd"/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Оборудование</w:t>
      </w:r>
      <w:r w:rsidRPr="00DB0193">
        <w:rPr>
          <w:rFonts w:ascii="Times New Roman" w:hAnsi="Times New Roman"/>
          <w:color w:val="000000"/>
          <w:sz w:val="28"/>
          <w:lang w:val="ru-RU"/>
        </w:rPr>
        <w:t>: коллекция насекомых с различными типами окраски, набор плодов и семян, коллекция «Примеры защитных приспособлений у животных», модель «Основные направления эволюции», объёмная модель «Строение головного мозга позвоночных».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Биогеографическая карта мира, к</w:t>
      </w:r>
      <w:r w:rsidRPr="00DB0193">
        <w:rPr>
          <w:rFonts w:ascii="Times New Roman" w:hAnsi="Times New Roman"/>
          <w:color w:val="000000"/>
          <w:sz w:val="28"/>
          <w:lang w:val="ru-RU"/>
        </w:rPr>
        <w:t>оллекция «Формы сохранности ископаемых животных и растений», модель аппликация «Перекрёст хромосом», влажные препараты «Развитие насекомого», «Развитие лягушки», микропрепарат «Дрозофила» (норма, мутации формы крыльев и окраски тела).</w:t>
      </w:r>
      <w:proofErr w:type="gramEnd"/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Лабораторные и практи</w:t>
      </w:r>
      <w:r w:rsidRPr="00DB0193">
        <w:rPr>
          <w:rFonts w:ascii="Times New Roman" w:hAnsi="Times New Roman"/>
          <w:b/>
          <w:color w:val="000000"/>
          <w:sz w:val="28"/>
          <w:lang w:val="ru-RU"/>
        </w:rPr>
        <w:t>ческие работы: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Лабораторная работа № 1. «Сравнение видов по морфологическому критерию».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Лабораторная работа № 2. «Описание приспособленности организма и её относительного характера».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Тема 2. Возникновение и развитие жизни на Земле.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Донаучные представления 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о зарождении жизни. Научные гипотезы возникновения жизни на Земле: абиогенез и панспермия. Химическая эволюция. Абиогенный синтез органических веществ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неорганических. Экспериментальное подтверждение химической эволюции. Начальные этапы биологической эво</w:t>
      </w:r>
      <w:r w:rsidRPr="00DB0193">
        <w:rPr>
          <w:rFonts w:ascii="Times New Roman" w:hAnsi="Times New Roman"/>
          <w:color w:val="000000"/>
          <w:sz w:val="28"/>
          <w:lang w:val="ru-RU"/>
        </w:rPr>
        <w:t>люции. Гипотеза РНК-мира. Формирование мембранных структур и возникновение протоклетки. Первые клетки и их эволюция. Формирование основных групп живых организмов.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Развитие жизни на Земле по эрам и периодам. Катархей. Архейская и протерозойская эры.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Палеозо</w:t>
      </w:r>
      <w:r w:rsidRPr="00DB0193">
        <w:rPr>
          <w:rFonts w:ascii="Times New Roman" w:hAnsi="Times New Roman"/>
          <w:color w:val="000000"/>
          <w:sz w:val="28"/>
          <w:lang w:val="ru-RU"/>
        </w:rPr>
        <w:t>йская эра и её периоды: кембрийский, ордовикский, силурийский, девонский, каменноугольный, пермский.</w:t>
      </w:r>
      <w:proofErr w:type="gramEnd"/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Мезозойская эра и её периоды: триасовый, юрский, меловой.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Кайнозойская эра и её периоды: палеогеновый, неогеновый, антропогеновый.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>Характеристика климата и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геологических процессов. Основные этапы эволюции растительного и животного мира. Ароморфозы у растений и животных. Появление, расцвет и вымирание групп живых организмов.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Система органического мира как отражение эволюции. Основные систематические группы ор</w:t>
      </w:r>
      <w:r w:rsidRPr="00DB0193">
        <w:rPr>
          <w:rFonts w:ascii="Times New Roman" w:hAnsi="Times New Roman"/>
          <w:color w:val="000000"/>
          <w:sz w:val="28"/>
          <w:lang w:val="ru-RU"/>
        </w:rPr>
        <w:t>ганизмов.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Эволюция человека. Антропология как наука. Развитие представлений о происхождении человека. Методы изучения антропогенеза. Сходства и различия человека и животных. Систематическое положение человека.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Движущие силы (факторы) антропогенеза. Наследс</w:t>
      </w:r>
      <w:r w:rsidRPr="00DB0193">
        <w:rPr>
          <w:rFonts w:ascii="Times New Roman" w:hAnsi="Times New Roman"/>
          <w:color w:val="000000"/>
          <w:sz w:val="28"/>
          <w:lang w:val="ru-RU"/>
        </w:rPr>
        <w:t>твенная изменчивость и естественный отбор. Общественный образ жизни, изготовление орудий труда, мышление, речь.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Основные стадии и ветви эволюции человека: австралопитеки, Человек умелый, Человек прямоходящий, Человек неандертальский, Человек разумный. Нахо</w:t>
      </w:r>
      <w:r w:rsidRPr="00DB0193">
        <w:rPr>
          <w:rFonts w:ascii="Times New Roman" w:hAnsi="Times New Roman"/>
          <w:color w:val="000000"/>
          <w:sz w:val="28"/>
          <w:lang w:val="ru-RU"/>
        </w:rPr>
        <w:t>дки ископаемых остатков, время существования, область распространения, объём головного мозга, образ жизни, орудия.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Человеческие расы. Основные большие расы: европеоидная (евразийская), негро-австралоидная (экваториальная), монголоидная (азиатско-американск</w:t>
      </w:r>
      <w:r w:rsidRPr="00DB0193">
        <w:rPr>
          <w:rFonts w:ascii="Times New Roman" w:hAnsi="Times New Roman"/>
          <w:color w:val="000000"/>
          <w:sz w:val="28"/>
          <w:lang w:val="ru-RU"/>
        </w:rPr>
        <w:t>ая). Черты приспособленности представителей человеческих рас к условиям существования. Единство человеческих рас. Критика расизма.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Портреты: Ф. Реди, Л. Пастер, А. И. Опарин, С. Миллер, Г. Юри, Ч. Дарвин.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Таблицы и схемы: «Возникновение Солне</w:t>
      </w:r>
      <w:r w:rsidRPr="00DB0193">
        <w:rPr>
          <w:rFonts w:ascii="Times New Roman" w:hAnsi="Times New Roman"/>
          <w:color w:val="000000"/>
          <w:sz w:val="28"/>
          <w:lang w:val="ru-RU"/>
        </w:rPr>
        <w:t>чной системы», «Развитие органического мира», «Растительная клетка», «Животная клетка», «Прокариотическая клетка», «Современная система органического мира», «Сравнение анатомических че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рт стр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>оения человека и человекообразных обезьян», «Основные места палеон</w:t>
      </w:r>
      <w:r w:rsidRPr="00DB0193">
        <w:rPr>
          <w:rFonts w:ascii="Times New Roman" w:hAnsi="Times New Roman"/>
          <w:color w:val="000000"/>
          <w:sz w:val="28"/>
          <w:lang w:val="ru-RU"/>
        </w:rPr>
        <w:t>тологических находок предков современного человека», «Древнейшие люди», «Древние люди», «Первые современные люди», «Человеческие расы».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Оборудование: муляжи «Происхождение человека» (бюсты австралопитека, питекантропа, неандертальца, кроманьонца), слепки и</w:t>
      </w:r>
      <w:r w:rsidRPr="00DB0193">
        <w:rPr>
          <w:rFonts w:ascii="Times New Roman" w:hAnsi="Times New Roman"/>
          <w:color w:val="000000"/>
          <w:sz w:val="28"/>
          <w:lang w:val="ru-RU"/>
        </w:rPr>
        <w:t>ли изображения каменных орудий первобытного человека (камни-чопперы, рубила, скребла), геохронологическая таблица, коллекция «Формы сохранности ископаемых животных и растений».</w:t>
      </w:r>
      <w:proofErr w:type="gramEnd"/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Практическая работа № 1. «Изучение ископаем</w:t>
      </w:r>
      <w:r w:rsidRPr="00DB0193">
        <w:rPr>
          <w:rFonts w:ascii="Times New Roman" w:hAnsi="Times New Roman"/>
          <w:color w:val="000000"/>
          <w:sz w:val="28"/>
          <w:lang w:val="ru-RU"/>
        </w:rPr>
        <w:t>ых остатков растений и животных в коллекциях».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Экскурсия «Эволюция органического мира на Земле» (в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естественно-научный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или краеведческий музей).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Тема 3. Организмы и окружающая среда.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Экология как наука. Задачи и разделы экологии. Методы экологических иссле</w:t>
      </w:r>
      <w:r w:rsidRPr="00DB0193">
        <w:rPr>
          <w:rFonts w:ascii="Times New Roman" w:hAnsi="Times New Roman"/>
          <w:color w:val="000000"/>
          <w:sz w:val="28"/>
          <w:lang w:val="ru-RU"/>
        </w:rPr>
        <w:t>дований. Экологическое мировоззрение современного человека.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Среды обитания организмов: водная, наземно-воздушная, почвенная, внутриорганизменная.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Экологические факторы. Классификация экологических факторов: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абиотические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>, биотические и антропогенные. Действ</w:t>
      </w:r>
      <w:r w:rsidRPr="00DB0193">
        <w:rPr>
          <w:rFonts w:ascii="Times New Roman" w:hAnsi="Times New Roman"/>
          <w:color w:val="000000"/>
          <w:sz w:val="28"/>
          <w:lang w:val="ru-RU"/>
        </w:rPr>
        <w:t>ие экологических факторов на организмы.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Абиотические факторы: свет, температура, влажность. Фотопериодизм. Приспособления организмов к действию абиотических факторов. Биологические ритмы.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Биотические факторы. Виды биотических взаимодействий: конкуренция, </w:t>
      </w:r>
      <w:r w:rsidRPr="00DB0193">
        <w:rPr>
          <w:rFonts w:ascii="Times New Roman" w:hAnsi="Times New Roman"/>
          <w:color w:val="000000"/>
          <w:sz w:val="28"/>
          <w:lang w:val="ru-RU"/>
        </w:rPr>
        <w:t>хищничество, симбиоз и его формы. Паразитизм, кооперация, мутуализм, комменсализм (квартиранство, нахлебничество). Аменсализм, нейтрализм. Значение биотических взаимодействий для существования организмов в природных сообществах.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Экологические характеристик</w:t>
      </w:r>
      <w:r w:rsidRPr="00DB0193">
        <w:rPr>
          <w:rFonts w:ascii="Times New Roman" w:hAnsi="Times New Roman"/>
          <w:color w:val="000000"/>
          <w:sz w:val="28"/>
          <w:lang w:val="ru-RU"/>
        </w:rPr>
        <w:t>и популяции. Основные показатели популяции: численность, плотность, рождаемость, смертность, прирост, миграция. Динамика численности популяц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регуляция.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Демонстрации: 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Портреты: А. Гумбольдт, К. Ф. Рулье, Э. Геккель.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Таблицы и схемы: карта «Природные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зоны Земли», «Среды обитания организмов», «Фотопериодизм», «Популяции», «Закономерности роста численности популяции инфузории-туфельки», «Пищевые цепи».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Лабораторная работа № 3. «Морфологические особенности растений из </w:t>
      </w:r>
      <w:r w:rsidRPr="00DB0193">
        <w:rPr>
          <w:rFonts w:ascii="Times New Roman" w:hAnsi="Times New Roman"/>
          <w:color w:val="000000"/>
          <w:sz w:val="28"/>
          <w:lang w:val="ru-RU"/>
        </w:rPr>
        <w:t>разных мест обитания».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Лабораторная работа № 4. «Влияние света на рост и развитие черенков колеуса».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Практическая работа № 2. «Подсчёт плотности популяций разных видов растений».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Тема 4. Сообщества и экологические системы.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Сообщество организмов – биоценоз.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Структуры биоценоза: видовая, пространственная, трофическая (пищевая). Виды-доминанты. Связи в биоценозе.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Экологические системы (экосистемы). Понятие об экосистеме и биогеоценозе. Функциональные компоненты экосистемы: продуценты, </w:t>
      </w: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>консументы, редуценты. Кр</w:t>
      </w:r>
      <w:r w:rsidRPr="00DB0193">
        <w:rPr>
          <w:rFonts w:ascii="Times New Roman" w:hAnsi="Times New Roman"/>
          <w:color w:val="000000"/>
          <w:sz w:val="28"/>
          <w:lang w:val="ru-RU"/>
        </w:rPr>
        <w:t>уговорот веществ и поток энергии в экосистеме. Трофические (пищевые) уровни экосистемы. Пищевые цепи и сети. Основные показатели экосистемы: биомасса, продукция. Экологические пирамиды: продукции, численности, биомассы. Свойства экосистем: устойчивость, са</w:t>
      </w:r>
      <w:r w:rsidRPr="00DB0193">
        <w:rPr>
          <w:rFonts w:ascii="Times New Roman" w:hAnsi="Times New Roman"/>
          <w:color w:val="000000"/>
          <w:sz w:val="28"/>
          <w:lang w:val="ru-RU"/>
        </w:rPr>
        <w:t>морегуляция, развитие. Сукцессия.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Природные экосистемы. Экосистемы озёр и рек. Экосистема хвойного или широколиственного леса.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Антропогенные экосистемы. Агроэкосистемы. Урбоэкосистемы. Биологическое и хозяйственное значение агроэкосистем и урбоэкосистем.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Б</w:t>
      </w:r>
      <w:r w:rsidRPr="00DB0193">
        <w:rPr>
          <w:rFonts w:ascii="Times New Roman" w:hAnsi="Times New Roman"/>
          <w:color w:val="000000"/>
          <w:sz w:val="28"/>
          <w:lang w:val="ru-RU"/>
        </w:rPr>
        <w:t>иоразнообразие как фактор устойчивости экосистем. Сохранение биологического разнообразия на Земле.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Учение В. И. Вернадского о биосфере. Границы, состав и структура биосферы. Живое вещество и его функции. Особенности биосферы как глобальной экосистемы. Дина</w:t>
      </w:r>
      <w:r w:rsidRPr="00DB0193">
        <w:rPr>
          <w:rFonts w:ascii="Times New Roman" w:hAnsi="Times New Roman"/>
          <w:color w:val="000000"/>
          <w:sz w:val="28"/>
          <w:lang w:val="ru-RU"/>
        </w:rPr>
        <w:t>мическое равновесие и обратная связь в биосфере.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Круговороты веществ и биогеохимические циклы элементов (углерода, азота). Зональность биосферы. Основные биомы суши.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Человечество в биосфере Земли. Антропогенные изменения в биосфере. Глобальные экологически</w:t>
      </w:r>
      <w:r w:rsidRPr="00DB0193">
        <w:rPr>
          <w:rFonts w:ascii="Times New Roman" w:hAnsi="Times New Roman"/>
          <w:color w:val="000000"/>
          <w:sz w:val="28"/>
          <w:lang w:val="ru-RU"/>
        </w:rPr>
        <w:t>е проблемы.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Сосуществование природы и человечества. Сохранение биоразнообразия как основа устойчивости биосферы. Основа рационального управления природными ресурсами и их использование. Достижения биологии и охрана природы.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Портреты: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А. Дж. Тенсли, В. Н. Сукачёв, В. И. Вернадский.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Таблицы и схемы: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«Пищевые цепи», «Биоценоз: состав и структура», «Природные сообщества», «Цепи питания», «Экологическая пирамида», «Биосфера и человек», «Экосистема широколиственного леса», «Экосистема хвойн</w:t>
      </w:r>
      <w:r w:rsidRPr="00DB0193">
        <w:rPr>
          <w:rFonts w:ascii="Times New Roman" w:hAnsi="Times New Roman"/>
          <w:color w:val="000000"/>
          <w:sz w:val="28"/>
          <w:lang w:val="ru-RU"/>
        </w:rPr>
        <w:t>ого леса», «Биоценоз водоёма», «Агроценоз», «Примерные антропогенные воздействия на природу», «Важнейшие источники загрязнения воздуха и грунтовых вод», «Почва – важнейшая составляющая биосферы», «Факторы деградации почв», «Парниковый эффект», «Факторы рад</w:t>
      </w:r>
      <w:r w:rsidRPr="00DB0193">
        <w:rPr>
          <w:rFonts w:ascii="Times New Roman" w:hAnsi="Times New Roman"/>
          <w:color w:val="000000"/>
          <w:sz w:val="28"/>
          <w:lang w:val="ru-RU"/>
        </w:rPr>
        <w:t>иоактивного загрязнения биосферы», «Общая структура биосферы», «Распространение жизни в биосфере», «Озоновый экран биосферы», «Круговорот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углерода в биосфере», «Круговорот азота в природе».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Оборудование: модель-аппликация «Типичные биоценозы», гербарий «Ра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стительные сообщества», коллекции «Биоценоз», «Вредители важнейших сельскохозяйственных культур», гербарии и коллекции растений и животных, принадлежащие к разным экологическим группам одного вида, </w:t>
      </w: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>Красная книга Российской Федерации, изображения охраняемых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видов растений и животных. </w:t>
      </w:r>
    </w:p>
    <w:p w:rsidR="00E22AF7" w:rsidRPr="00DB0193" w:rsidRDefault="00E22AF7">
      <w:pPr>
        <w:rPr>
          <w:lang w:val="ru-RU"/>
        </w:rPr>
        <w:sectPr w:rsidR="00E22AF7" w:rsidRPr="00DB0193">
          <w:pgSz w:w="11906" w:h="16383"/>
          <w:pgMar w:top="1134" w:right="850" w:bottom="1134" w:left="1701" w:header="720" w:footer="720" w:gutter="0"/>
          <w:cols w:space="720"/>
        </w:sectPr>
      </w:pPr>
    </w:p>
    <w:p w:rsidR="00E22AF7" w:rsidRPr="00DB0193" w:rsidRDefault="00585333">
      <w:pPr>
        <w:spacing w:after="0" w:line="264" w:lineRule="auto"/>
        <w:ind w:left="120"/>
        <w:jc w:val="both"/>
        <w:rPr>
          <w:lang w:val="ru-RU"/>
        </w:rPr>
      </w:pPr>
      <w:bookmarkStart w:id="5" w:name="block-11697929"/>
      <w:bookmarkEnd w:id="4"/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БИОЛОГИИ НА БАЗОВОМ УРОВНЕ СРЕДНЕГО ОБЩЕГО ОБРАЗОВАНИЯ</w:t>
      </w:r>
    </w:p>
    <w:p w:rsidR="00E22AF7" w:rsidRPr="00DB0193" w:rsidRDefault="00E22AF7">
      <w:pPr>
        <w:spacing w:after="0" w:line="264" w:lineRule="auto"/>
        <w:ind w:left="120"/>
        <w:jc w:val="both"/>
        <w:rPr>
          <w:lang w:val="ru-RU"/>
        </w:rPr>
      </w:pP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 xml:space="preserve">Согласно ФГОС СОО, устанавливаются требования к результатам освоения обучающимися программ среднего общего образования: </w:t>
      </w:r>
      <w:r w:rsidRPr="00DB0193">
        <w:rPr>
          <w:rFonts w:ascii="Times New Roman" w:hAnsi="Times New Roman"/>
          <w:color w:val="000000"/>
          <w:sz w:val="28"/>
          <w:lang w:val="ru-RU"/>
        </w:rPr>
        <w:t>личностным, метапредметным и предметным.</w:t>
      </w:r>
      <w:proofErr w:type="gramEnd"/>
    </w:p>
    <w:p w:rsidR="00E22AF7" w:rsidRPr="00DB0193" w:rsidRDefault="00E22AF7">
      <w:pPr>
        <w:spacing w:after="0" w:line="264" w:lineRule="auto"/>
        <w:ind w:left="120"/>
        <w:jc w:val="both"/>
        <w:rPr>
          <w:lang w:val="ru-RU"/>
        </w:rPr>
      </w:pPr>
    </w:p>
    <w:p w:rsidR="00E22AF7" w:rsidRPr="00DB0193" w:rsidRDefault="00585333">
      <w:pPr>
        <w:spacing w:after="0" w:line="264" w:lineRule="auto"/>
        <w:ind w:left="12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22AF7" w:rsidRPr="00DB0193" w:rsidRDefault="00E22AF7">
      <w:pPr>
        <w:spacing w:after="0" w:line="264" w:lineRule="auto"/>
        <w:ind w:left="120"/>
        <w:jc w:val="both"/>
        <w:rPr>
          <w:lang w:val="ru-RU"/>
        </w:rPr>
      </w:pP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В структуре личностных результатов освоения предмета «Биология» выделены следующие составляющие: осознание обучающимися российской гражданской идентичности – готовности к саморазвитию, самост</w:t>
      </w:r>
      <w:r w:rsidRPr="00DB0193">
        <w:rPr>
          <w:rFonts w:ascii="Times New Roman" w:hAnsi="Times New Roman"/>
          <w:color w:val="000000"/>
          <w:sz w:val="28"/>
          <w:lang w:val="ru-RU"/>
        </w:rPr>
        <w:t>оятельности и самоопределению, наличие мотивации к обучению биологии, целенаправленное развитие внутренних убеждений личности на основе ключевых ценностей и исторических традиций развития биологического знания, готовность и способность обучающихся руководс</w:t>
      </w:r>
      <w:r w:rsidRPr="00DB0193">
        <w:rPr>
          <w:rFonts w:ascii="Times New Roman" w:hAnsi="Times New Roman"/>
          <w:color w:val="000000"/>
          <w:sz w:val="28"/>
          <w:lang w:val="ru-RU"/>
        </w:rPr>
        <w:t>твоваться в своей деятельности ценностно-смысловыми установками, присущими системе биологического образования, наличие экологического правосознания, способности ставить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цели и строить жизненные планы.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предмета «Биология» дост</w:t>
      </w:r>
      <w:r w:rsidRPr="00DB0193">
        <w:rPr>
          <w:rFonts w:ascii="Times New Roman" w:hAnsi="Times New Roman"/>
          <w:color w:val="000000"/>
          <w:sz w:val="28"/>
          <w:lang w:val="ru-RU"/>
        </w:rPr>
        <w:t>игаются в единстве учебной и воспитательной деятельности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 и способствуют процессам самопознания</w:t>
      </w:r>
      <w:r w:rsidRPr="00DB0193">
        <w:rPr>
          <w:rFonts w:ascii="Times New Roman" w:hAnsi="Times New Roman"/>
          <w:color w:val="000000"/>
          <w:sz w:val="28"/>
          <w:lang w:val="ru-RU"/>
        </w:rPr>
        <w:t>, самовоспитания и саморазвития, развития внутренней позиции личности, патриотизма, уважения к закону и правопорядку, человеку труда и старшему поколению, взаимного уважения, бережного отношения к культурному наследию и традициям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многонационального народа </w:t>
      </w:r>
      <w:r w:rsidRPr="00DB0193">
        <w:rPr>
          <w:rFonts w:ascii="Times New Roman" w:hAnsi="Times New Roman"/>
          <w:color w:val="000000"/>
          <w:sz w:val="28"/>
          <w:lang w:val="ru-RU"/>
        </w:rPr>
        <w:t>Российской Федерации, природе и окружающей среде.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учебного предмета «Биология»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</w:t>
      </w:r>
      <w:r w:rsidRPr="00DB0193">
        <w:rPr>
          <w:rFonts w:ascii="Times New Roman" w:hAnsi="Times New Roman"/>
          <w:color w:val="000000"/>
          <w:sz w:val="28"/>
          <w:lang w:val="ru-RU"/>
        </w:rPr>
        <w:t>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E22AF7" w:rsidRPr="00DB0193" w:rsidRDefault="00585333">
      <w:pPr>
        <w:spacing w:after="0" w:line="264" w:lineRule="auto"/>
        <w:ind w:left="12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 xml:space="preserve"> 1)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B0193">
        <w:rPr>
          <w:rFonts w:ascii="Times New Roman" w:hAnsi="Times New Roman"/>
          <w:b/>
          <w:color w:val="000000"/>
          <w:sz w:val="28"/>
          <w:lang w:val="ru-RU"/>
        </w:rPr>
        <w:t>гражданского в</w:t>
      </w:r>
      <w:r w:rsidRPr="00DB0193">
        <w:rPr>
          <w:rFonts w:ascii="Times New Roman" w:hAnsi="Times New Roman"/>
          <w:b/>
          <w:color w:val="000000"/>
          <w:sz w:val="28"/>
          <w:lang w:val="ru-RU"/>
        </w:rPr>
        <w:t>оспитания: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>осознание своих конституционных прав и обязанностей, уважение закона и правопорядка;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готовность к совместной творческой деятельности при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создании учебных проектов, решении учебных и познавательных задач, выполнении биологических экспериментов;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способность определять собственную позицию по отношению к явлениям современной жизни и объяснять её;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умение учитывать в своих действиях необходимост</w:t>
      </w:r>
      <w:r w:rsidRPr="00DB0193">
        <w:rPr>
          <w:rFonts w:ascii="Times New Roman" w:hAnsi="Times New Roman"/>
          <w:color w:val="000000"/>
          <w:sz w:val="28"/>
          <w:lang w:val="ru-RU"/>
        </w:rPr>
        <w:t>ь конструктивного взаимодействия людей с разными убеждениями, культурными ценностями и социальным положением;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готовность к сотрудничеству в процессе совместного выполнения учебных, познавательных и исследовательских задач, уважительного отношения к мнению </w:t>
      </w:r>
      <w:r w:rsidRPr="00DB0193">
        <w:rPr>
          <w:rFonts w:ascii="Times New Roman" w:hAnsi="Times New Roman"/>
          <w:color w:val="000000"/>
          <w:sz w:val="28"/>
          <w:lang w:val="ru-RU"/>
        </w:rPr>
        <w:t>оппонентов при обсуждении спорных вопросов биологического содержания;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патриотизма, уважения к своему народу, чувства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природному наследию и памятникам природы, достижениям России в науке, искусстве, спорте, </w:t>
      </w:r>
      <w:r w:rsidRPr="00DB0193">
        <w:rPr>
          <w:rFonts w:ascii="Times New Roman" w:hAnsi="Times New Roman"/>
          <w:color w:val="000000"/>
          <w:sz w:val="28"/>
          <w:lang w:val="ru-RU"/>
        </w:rPr>
        <w:t>технологиях, труде;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способность оценивать вклад российских учёных в становление и развитие биологии, понимания значения биологии в познании законов природы, в жизни человека и современного общества;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</w:t>
      </w:r>
      <w:r w:rsidRPr="00DB0193">
        <w:rPr>
          <w:rFonts w:ascii="Times New Roman" w:hAnsi="Times New Roman"/>
          <w:color w:val="000000"/>
          <w:sz w:val="28"/>
          <w:lang w:val="ru-RU"/>
        </w:rPr>
        <w:t>ества, ответственность за его судьбу;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</w:t>
      </w:r>
      <w:r w:rsidRPr="00DB0193">
        <w:rPr>
          <w:rFonts w:ascii="Times New Roman" w:hAnsi="Times New Roman"/>
          <w:color w:val="000000"/>
          <w:sz w:val="28"/>
          <w:lang w:val="ru-RU"/>
        </w:rPr>
        <w:t>ируясь на морально-нравственные нормы и ценности;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своим родителям, созданию семьи на основе осознанного принятия ценностей семейной жизни в соответствии с традициями </w:t>
      </w:r>
      <w:r w:rsidRPr="00DB0193">
        <w:rPr>
          <w:rFonts w:ascii="Times New Roman" w:hAnsi="Times New Roman"/>
          <w:color w:val="000000"/>
          <w:sz w:val="28"/>
          <w:lang w:val="ru-RU"/>
        </w:rPr>
        <w:t>народов России;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>понимание эмоционального воздействия живой природы и её ценности;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готовность к сам</w:t>
      </w:r>
      <w:r w:rsidRPr="00DB0193">
        <w:rPr>
          <w:rFonts w:ascii="Times New Roman" w:hAnsi="Times New Roman"/>
          <w:color w:val="000000"/>
          <w:sz w:val="28"/>
          <w:lang w:val="ru-RU"/>
        </w:rPr>
        <w:t>овыражению в разных видах искусства, стремление проявлять качества творческой личности;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воспитания, формирования культуры здоровья и эмоционального благополучия: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понимание и реализация здорового и безопасного образа жизни (здоровое питание, </w:t>
      </w:r>
      <w:r w:rsidRPr="00DB0193">
        <w:rPr>
          <w:rFonts w:ascii="Times New Roman" w:hAnsi="Times New Roman"/>
          <w:color w:val="000000"/>
          <w:sz w:val="28"/>
          <w:lang w:val="ru-RU"/>
        </w:rPr>
        <w:t>соблюдение гигиенических правил и норм, сбалансированный режим занятий и отдыха, регулярная физическая активность), бережного, ответственного и компетентного отношения к собственному физическому и психическому здоровью;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понимание ценности правил индивидуал</w:t>
      </w:r>
      <w:r w:rsidRPr="00DB0193">
        <w:rPr>
          <w:rFonts w:ascii="Times New Roman" w:hAnsi="Times New Roman"/>
          <w:color w:val="000000"/>
          <w:sz w:val="28"/>
          <w:lang w:val="ru-RU"/>
        </w:rPr>
        <w:t>ьного и коллективного безопасного поведения в ситуациях, угрожающих здоровью и жизни людей;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неприятия вредных привычек (употребления алкоголя, наркотиков, курения);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</w:t>
      </w:r>
      <w:r w:rsidRPr="00DB0193">
        <w:rPr>
          <w:rFonts w:ascii="Times New Roman" w:hAnsi="Times New Roman"/>
          <w:color w:val="000000"/>
          <w:sz w:val="28"/>
          <w:lang w:val="ru-RU"/>
        </w:rPr>
        <w:t>терства, трудолюбие;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</w:t>
      </w:r>
      <w:r w:rsidRPr="00DB0193">
        <w:rPr>
          <w:rFonts w:ascii="Times New Roman" w:hAnsi="Times New Roman"/>
          <w:color w:val="000000"/>
          <w:sz w:val="28"/>
          <w:lang w:val="ru-RU"/>
        </w:rPr>
        <w:t>шать осознанный выбор будущей профессии и реализовывать собственные жизненные планы;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экологически целесообразное отношение к природе как </w:t>
      </w:r>
      <w:r w:rsidRPr="00DB0193">
        <w:rPr>
          <w:rFonts w:ascii="Times New Roman" w:hAnsi="Times New Roman"/>
          <w:color w:val="000000"/>
          <w:sz w:val="28"/>
          <w:lang w:val="ru-RU"/>
        </w:rPr>
        <w:t>источнику жизни на Земле, основе её существования;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культуры: приобретение опыта планирования поступков и оценки их возможных последствий для окружающей среды;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</w:t>
      </w:r>
      <w:r w:rsidRPr="00DB0193">
        <w:rPr>
          <w:rFonts w:ascii="Times New Roman" w:hAnsi="Times New Roman"/>
          <w:color w:val="000000"/>
          <w:sz w:val="28"/>
          <w:lang w:val="ru-RU"/>
        </w:rPr>
        <w:t>ешения;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способность использовать приобретаемые при изучении биологии знания и умения при решении проблем, связанных с рациональным природопользованием (соблюдение правил поведения в природе, направленных на сохранение равновесия в экосистемах, охрану видов</w:t>
      </w:r>
      <w:r w:rsidRPr="00DB0193">
        <w:rPr>
          <w:rFonts w:ascii="Times New Roman" w:hAnsi="Times New Roman"/>
          <w:color w:val="000000"/>
          <w:sz w:val="28"/>
          <w:lang w:val="ru-RU"/>
        </w:rPr>
        <w:t>, экосистем, биосферы);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>активное неприятие действий, приносящих вред окружающей природной среде, умение прогнозировать неблагоприятные экологические последствия предпринимаемых действий и предотвращать их;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наличие развитого экологического мышления, экологи</w:t>
      </w:r>
      <w:r w:rsidRPr="00DB0193">
        <w:rPr>
          <w:rFonts w:ascii="Times New Roman" w:hAnsi="Times New Roman"/>
          <w:color w:val="000000"/>
          <w:sz w:val="28"/>
          <w:lang w:val="ru-RU"/>
        </w:rPr>
        <w:t>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готовности к участию в практической деятельности экологической направленности;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</w:t>
      </w:r>
      <w:r w:rsidRPr="00DB0193">
        <w:rPr>
          <w:rFonts w:ascii="Times New Roman" w:hAnsi="Times New Roman"/>
          <w:b/>
          <w:color w:val="000000"/>
          <w:sz w:val="28"/>
          <w:lang w:val="ru-RU"/>
        </w:rPr>
        <w:t>ания: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</w:t>
      </w:r>
      <w:r w:rsidRPr="00DB0193">
        <w:rPr>
          <w:rFonts w:ascii="Times New Roman" w:hAnsi="Times New Roman"/>
          <w:color w:val="000000"/>
          <w:sz w:val="28"/>
          <w:lang w:val="ru-RU"/>
        </w:rPr>
        <w:t>уры как средства взаимодействия между людьми и познания мира;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понимание специфики биологии как науки, осознания её роли в формировании рационального научного мышления, создании целостного представления об окружающем мире как о единстве природы, человека и </w:t>
      </w:r>
      <w:r w:rsidRPr="00DB0193">
        <w:rPr>
          <w:rFonts w:ascii="Times New Roman" w:hAnsi="Times New Roman"/>
          <w:color w:val="000000"/>
          <w:sz w:val="28"/>
          <w:lang w:val="ru-RU"/>
        </w:rPr>
        <w:t>общества, в познании природных закономерностей и решении проблем сохранения природного равновесия;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убеждённость в значимости биологии для современной цивилизации: обеспечения нового уровня развития медицины, создание перспективных биотехнологий, способных </w:t>
      </w:r>
      <w:r w:rsidRPr="00DB0193">
        <w:rPr>
          <w:rFonts w:ascii="Times New Roman" w:hAnsi="Times New Roman"/>
          <w:color w:val="000000"/>
          <w:sz w:val="28"/>
          <w:lang w:val="ru-RU"/>
        </w:rPr>
        <w:t>решать ресурсные проблемы развития человечества, поиска путей выхода из глобальных экологических проблем и обеспечения перехода к устойчивому развитию, рациональному использованию природных ресурсов и формированию новых стандартов жизни;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заинтересованность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в получении биологических знаний в целях повышения общей культуры,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грамотности, как составной части функциональной грамотности обучающихся, формируемой при изучении биологии;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понимание сущности методов познания, используемых в естестве</w:t>
      </w:r>
      <w:r w:rsidRPr="00DB0193">
        <w:rPr>
          <w:rFonts w:ascii="Times New Roman" w:hAnsi="Times New Roman"/>
          <w:color w:val="000000"/>
          <w:sz w:val="28"/>
          <w:lang w:val="ru-RU"/>
        </w:rPr>
        <w:t>нных науках, способности использовать получаемые знания для анализа и объяснения явлений окружающего мира и происходящих в нём изменений, умение делать обоснованные заключения на основе научных фактов и имеющихся данных с целью получения достоверных выводо</w:t>
      </w:r>
      <w:r w:rsidRPr="00DB0193">
        <w:rPr>
          <w:rFonts w:ascii="Times New Roman" w:hAnsi="Times New Roman"/>
          <w:color w:val="000000"/>
          <w:sz w:val="28"/>
          <w:lang w:val="ru-RU"/>
        </w:rPr>
        <w:t>в;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способность самостоятельно использовать биологические знания для решения проблем в реальных жизненных ситуациях;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>готовность и способность к непрерывному образованию и самообразованию, к активному получению новых знаний по биологии в соответствии с жизненными потребностями.</w:t>
      </w:r>
    </w:p>
    <w:p w:rsidR="00E22AF7" w:rsidRPr="00DB0193" w:rsidRDefault="00E22AF7">
      <w:pPr>
        <w:spacing w:after="0"/>
        <w:ind w:left="120"/>
        <w:rPr>
          <w:lang w:val="ru-RU"/>
        </w:rPr>
      </w:pPr>
    </w:p>
    <w:p w:rsidR="00E22AF7" w:rsidRPr="00DB0193" w:rsidRDefault="00585333">
      <w:pPr>
        <w:spacing w:after="0"/>
        <w:ind w:left="120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22AF7" w:rsidRPr="00DB0193" w:rsidRDefault="00E22AF7">
      <w:pPr>
        <w:spacing w:after="0"/>
        <w:ind w:left="120"/>
        <w:rPr>
          <w:lang w:val="ru-RU"/>
        </w:rPr>
      </w:pP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учебного предмета «Биология» вкл</w:t>
      </w:r>
      <w:r w:rsidRPr="00DB0193">
        <w:rPr>
          <w:rFonts w:ascii="Times New Roman" w:hAnsi="Times New Roman"/>
          <w:color w:val="000000"/>
          <w:sz w:val="28"/>
          <w:lang w:val="ru-RU"/>
        </w:rPr>
        <w:t>ючают: значимые для формирования мировоззрения обучающихся междисциплинарные (межпредметные) общенаучные понятия, отражающие целостность научной картины мира и специфику методов познания, используемых в естественных науках (вещество, энергия, явление, проц</w:t>
      </w:r>
      <w:r w:rsidRPr="00DB0193">
        <w:rPr>
          <w:rFonts w:ascii="Times New Roman" w:hAnsi="Times New Roman"/>
          <w:color w:val="000000"/>
          <w:sz w:val="28"/>
          <w:lang w:val="ru-RU"/>
        </w:rPr>
        <w:t>есс, система, научный факт, принцип, гипотеза, закономерность, закон, теория, исследование, наблюдение, измерение, эксперимент и других), универсальные учебные действия (познавательные, коммуникативные, регулятивные), обеспечивающие формирование функционал</w:t>
      </w:r>
      <w:r w:rsidRPr="00DB0193">
        <w:rPr>
          <w:rFonts w:ascii="Times New Roman" w:hAnsi="Times New Roman"/>
          <w:color w:val="000000"/>
          <w:sz w:val="28"/>
          <w:lang w:val="ru-RU"/>
        </w:rPr>
        <w:t>ьной грамотности и социальной компетенции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>, способность обучающихся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ограммы среднего общего образования должны отражать: 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B019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использовать при осво</w:t>
      </w:r>
      <w:r w:rsidRPr="00DB0193">
        <w:rPr>
          <w:rFonts w:ascii="Times New Roman" w:hAnsi="Times New Roman"/>
          <w:color w:val="000000"/>
          <w:sz w:val="28"/>
          <w:lang w:val="ru-RU"/>
        </w:rPr>
        <w:t>ении знаний приёмы логического мышления (анализа, синтеза, сравнения, классификации, обобщения), раскрывать смысл биологических понятий (выделять их характерные признаки, устанавливать связи с другими понятиями);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задавая парам</w:t>
      </w:r>
      <w:r w:rsidRPr="00DB0193">
        <w:rPr>
          <w:rFonts w:ascii="Times New Roman" w:hAnsi="Times New Roman"/>
          <w:color w:val="000000"/>
          <w:sz w:val="28"/>
          <w:lang w:val="ru-RU"/>
        </w:rPr>
        <w:t>етры и критерии их достижения, соотносить результаты деятельности с поставленными целями;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использовать биологические понятия для объяснения фактов и явлений живой природы;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строить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(индуктивные, дедуктивные, по аналогии), выявлять зак</w:t>
      </w:r>
      <w:r w:rsidRPr="00DB0193">
        <w:rPr>
          <w:rFonts w:ascii="Times New Roman" w:hAnsi="Times New Roman"/>
          <w:color w:val="000000"/>
          <w:sz w:val="28"/>
          <w:lang w:val="ru-RU"/>
        </w:rPr>
        <w:t>ономерности и противоречия в рассматриваемых явлениях, формулировать выводы и заключения;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применять схемно-модельные средства для представления существенных связей и отношений в изучаемых биологических объектах, а </w:t>
      </w: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>также противоречий разного рода, выявленны</w:t>
      </w:r>
      <w:r w:rsidRPr="00DB0193">
        <w:rPr>
          <w:rFonts w:ascii="Times New Roman" w:hAnsi="Times New Roman"/>
          <w:color w:val="000000"/>
          <w:sz w:val="28"/>
          <w:lang w:val="ru-RU"/>
        </w:rPr>
        <w:t>х в различных информационных источниках;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оценивать соответствие результатов целям, оценивать риски последствий деятель</w:t>
      </w:r>
      <w:r w:rsidRPr="00DB0193">
        <w:rPr>
          <w:rFonts w:ascii="Times New Roman" w:hAnsi="Times New Roman"/>
          <w:color w:val="000000"/>
          <w:sz w:val="28"/>
          <w:lang w:val="ru-RU"/>
        </w:rPr>
        <w:t>ности;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E22AF7" w:rsidRPr="00DB0193" w:rsidRDefault="00585333">
      <w:pPr>
        <w:spacing w:after="0" w:line="264" w:lineRule="auto"/>
        <w:ind w:left="12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 xml:space="preserve"> 2)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B019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</w:t>
      </w:r>
      <w:r w:rsidRPr="00DB0193">
        <w:rPr>
          <w:rFonts w:ascii="Times New Roman" w:hAnsi="Times New Roman"/>
          <w:color w:val="000000"/>
          <w:sz w:val="28"/>
          <w:lang w:val="ru-RU"/>
        </w:rPr>
        <w:t>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использовать различные виды деятельности по получению нового знания, его ин</w:t>
      </w:r>
      <w:r w:rsidRPr="00DB0193">
        <w:rPr>
          <w:rFonts w:ascii="Times New Roman" w:hAnsi="Times New Roman"/>
          <w:color w:val="000000"/>
          <w:sz w:val="28"/>
          <w:lang w:val="ru-RU"/>
        </w:rPr>
        <w:t>терпретации, преобразованию и применению в учебных ситуациях, в том числе при создании учебных и социальных проектов;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владеть научной терминологией, ключевыми понятиями и методами;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</w:t>
      </w:r>
      <w:r w:rsidRPr="00DB0193">
        <w:rPr>
          <w:rFonts w:ascii="Times New Roman" w:hAnsi="Times New Roman"/>
          <w:color w:val="000000"/>
          <w:sz w:val="28"/>
          <w:lang w:val="ru-RU"/>
        </w:rPr>
        <w:t>и в образовательной деятельности и жизненных ситуациях;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способов действия в профессиональную среду;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решения, </w:t>
      </w:r>
      <w:r w:rsidRPr="00DB0193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альтернативные решения.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ориентироваться в различных источниках информации (тексте учебного пособия, научно-популярной литературе, биологических словарях и справочниках, компьютерных базах данн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ых, в Интернете), анализировать </w:t>
      </w: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>информацию различных видов и форм представления, критически оценивать её достоверность и непротиворечивость;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формулировать запросы и применять различные методы при поиске и отборе биологической информации, необходимой для вы</w:t>
      </w:r>
      <w:r w:rsidRPr="00DB0193">
        <w:rPr>
          <w:rFonts w:ascii="Times New Roman" w:hAnsi="Times New Roman"/>
          <w:color w:val="000000"/>
          <w:sz w:val="28"/>
          <w:lang w:val="ru-RU"/>
        </w:rPr>
        <w:t>полнения учебных задач;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приобретать опыт использования информационно-коммуникативных технологий, совершенствовать культуру активного использования различных поисковых систем;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оптимальную форму представления биологической информации 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(схемы, графики, диаграммы, таблицы, рисунки и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>);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использовать научный язык в качестве средства при работе с биологической информацией: применять химические, физические и математические знаки и символы, формулы, аббревиатуру, номенклатуру, использова</w:t>
      </w:r>
      <w:r w:rsidRPr="00DB0193">
        <w:rPr>
          <w:rFonts w:ascii="Times New Roman" w:hAnsi="Times New Roman"/>
          <w:color w:val="000000"/>
          <w:sz w:val="28"/>
          <w:lang w:val="ru-RU"/>
        </w:rPr>
        <w:t>ть и преобразовывать знаково-символические средства наглядности;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B0193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</w:t>
      </w:r>
      <w:r w:rsidRPr="00DB0193">
        <w:rPr>
          <w:rFonts w:ascii="Times New Roman" w:hAnsi="Times New Roman"/>
          <w:color w:val="000000"/>
          <w:sz w:val="28"/>
          <w:lang w:val="ru-RU"/>
        </w:rPr>
        <w:t>ферах жизни, активно участвовать в диалоге или дискуссии по существу обсуждаемой темы (умение задавать вопросы, высказывать суждения относительно выполнения предлагаемой задачи, учитывать интересы и согласованность позиций других участников диалога или дис</w:t>
      </w:r>
      <w:r w:rsidRPr="00DB0193">
        <w:rPr>
          <w:rFonts w:ascii="Times New Roman" w:hAnsi="Times New Roman"/>
          <w:color w:val="000000"/>
          <w:sz w:val="28"/>
          <w:lang w:val="ru-RU"/>
        </w:rPr>
        <w:t>куссии);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предпосылок возникновения конфликтных ситуаций, уметь смягчать конфликты и вести переговоры;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понимать намерения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других людей, проявлять уважительное отношение к собеседнику и в корректной форме формулировать свои возражения;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B019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</w:t>
      </w:r>
      <w:r w:rsidRPr="00DB0193">
        <w:rPr>
          <w:rFonts w:ascii="Times New Roman" w:hAnsi="Times New Roman"/>
          <w:color w:val="000000"/>
          <w:sz w:val="28"/>
          <w:lang w:val="ru-RU"/>
        </w:rPr>
        <w:t>ества командной и индивидуальной работы при решении биологической проблемы, обосновывать необходимость применения групповых форм взаимодействия при решении учебной задачи;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</w:t>
      </w:r>
      <w:r w:rsidRPr="00DB0193">
        <w:rPr>
          <w:rFonts w:ascii="Times New Roman" w:hAnsi="Times New Roman"/>
          <w:color w:val="000000"/>
          <w:sz w:val="28"/>
          <w:lang w:val="ru-RU"/>
        </w:rPr>
        <w:t>ей каждого члена коллектива;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оценивать качест</w:t>
      </w:r>
      <w:r w:rsidRPr="00DB0193">
        <w:rPr>
          <w:rFonts w:ascii="Times New Roman" w:hAnsi="Times New Roman"/>
          <w:color w:val="000000"/>
          <w:sz w:val="28"/>
          <w:lang w:val="ru-RU"/>
        </w:rPr>
        <w:t>во своего вклада и каждого участника команды в общий результат по разработанным критериям;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</w:t>
      </w:r>
      <w:r w:rsidRPr="00DB0193">
        <w:rPr>
          <w:rFonts w:ascii="Times New Roman" w:hAnsi="Times New Roman"/>
          <w:color w:val="000000"/>
          <w:sz w:val="28"/>
          <w:lang w:val="ru-RU"/>
        </w:rPr>
        <w:t>уациях, проявлять творчество и воображение, быть инициативным.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B019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использовать биологические знания для выявления проблем и их решения в жизненных и учебных ситуациях;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выбирать на основе </w:t>
      </w:r>
      <w:r w:rsidRPr="00DB0193">
        <w:rPr>
          <w:rFonts w:ascii="Times New Roman" w:hAnsi="Times New Roman"/>
          <w:color w:val="000000"/>
          <w:sz w:val="28"/>
          <w:lang w:val="ru-RU"/>
        </w:rPr>
        <w:t>биологических знаний целевые и смысловые установки в своих действиях и поступках по отношению к живой природе, своему здоровью и здоровью окружающих;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</w:t>
      </w:r>
      <w:r w:rsidRPr="00DB0193">
        <w:rPr>
          <w:rFonts w:ascii="Times New Roman" w:hAnsi="Times New Roman"/>
          <w:color w:val="000000"/>
          <w:sz w:val="28"/>
          <w:lang w:val="ru-RU"/>
        </w:rPr>
        <w:t>енные задачи в образовательной деятельности и жизненных ситуациях;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</w:t>
      </w:r>
      <w:r w:rsidRPr="00DB0193">
        <w:rPr>
          <w:rFonts w:ascii="Times New Roman" w:hAnsi="Times New Roman"/>
          <w:color w:val="000000"/>
          <w:sz w:val="28"/>
          <w:lang w:val="ru-RU"/>
        </w:rPr>
        <w:t>ове личных предпочтений;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</w:t>
      </w:r>
      <w:r w:rsidRPr="00DB0193">
        <w:rPr>
          <w:rFonts w:ascii="Times New Roman" w:hAnsi="Times New Roman"/>
          <w:color w:val="000000"/>
          <w:sz w:val="28"/>
          <w:lang w:val="ru-RU"/>
        </w:rPr>
        <w:t>ый и культурный уровень.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B0193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</w:t>
      </w:r>
      <w:r w:rsidRPr="00DB0193">
        <w:rPr>
          <w:rFonts w:ascii="Times New Roman" w:hAnsi="Times New Roman"/>
          <w:color w:val="000000"/>
          <w:sz w:val="28"/>
          <w:lang w:val="ru-RU"/>
        </w:rPr>
        <w:t>результатов и оснований, использовать приёмы рефлексии для оценки ситуации, выбора верного решения;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>принимать мотивы и аргументы других при анализе результатов деятельности;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B0193">
        <w:rPr>
          <w:rFonts w:ascii="Times New Roman" w:hAnsi="Times New Roman"/>
          <w:b/>
          <w:color w:val="000000"/>
          <w:sz w:val="28"/>
          <w:lang w:val="ru-RU"/>
        </w:rPr>
        <w:t>принятие</w:t>
      </w:r>
      <w:r w:rsidRPr="00DB0193">
        <w:rPr>
          <w:rFonts w:ascii="Times New Roman" w:hAnsi="Times New Roman"/>
          <w:b/>
          <w:color w:val="000000"/>
          <w:sz w:val="28"/>
          <w:lang w:val="ru-RU"/>
        </w:rPr>
        <w:t xml:space="preserve"> себя и других: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E22AF7" w:rsidRPr="00DB0193" w:rsidRDefault="00E22AF7">
      <w:pPr>
        <w:spacing w:after="0"/>
        <w:ind w:left="120"/>
        <w:rPr>
          <w:lang w:val="ru-RU"/>
        </w:rPr>
      </w:pPr>
    </w:p>
    <w:p w:rsidR="00E22AF7" w:rsidRPr="00DB0193" w:rsidRDefault="00585333">
      <w:pPr>
        <w:spacing w:after="0"/>
        <w:ind w:left="120"/>
        <w:rPr>
          <w:lang w:val="ru-RU"/>
        </w:rPr>
      </w:pPr>
      <w:bookmarkStart w:id="6" w:name="_Toc138318760"/>
      <w:bookmarkStart w:id="7" w:name="_Toc134720971"/>
      <w:bookmarkEnd w:id="6"/>
      <w:bookmarkEnd w:id="7"/>
      <w:r w:rsidRPr="00DB019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22AF7" w:rsidRPr="00DB0193" w:rsidRDefault="00E22AF7">
      <w:pPr>
        <w:spacing w:after="0"/>
        <w:ind w:left="120"/>
        <w:rPr>
          <w:lang w:val="ru-RU"/>
        </w:rPr>
      </w:pP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СОО по биологии на базовом уровне включают специфические для учебного предмета «Биология» научные знания, умения и способы действий по освоению, интерпретации и преобразованию знаний, виды де</w:t>
      </w:r>
      <w:r w:rsidRPr="00DB0193">
        <w:rPr>
          <w:rFonts w:ascii="Times New Roman" w:hAnsi="Times New Roman"/>
          <w:color w:val="000000"/>
          <w:sz w:val="28"/>
          <w:lang w:val="ru-RU"/>
        </w:rPr>
        <w:t>ятельности по получению нового знания и применению знаний в различных учебных ситуациях, а также в реальных жизненных ситуациях, связанных с биологией. В программе предметные результаты представлены по годам обучения.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учебног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о предмета «Биология» </w:t>
      </w:r>
      <w:r w:rsidRPr="00DB0193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должны отражать: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сформированность знаний о месте и роли биологии в системе научного знания естественных наук, в формировании современной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картины мира и научного мировоззрения, о вкладе российских и зару</w:t>
      </w:r>
      <w:r w:rsidRPr="00DB0193">
        <w:rPr>
          <w:rFonts w:ascii="Times New Roman" w:hAnsi="Times New Roman"/>
          <w:color w:val="000000"/>
          <w:sz w:val="28"/>
          <w:lang w:val="ru-RU"/>
        </w:rPr>
        <w:t>бежных учёных-биологов в развитие биологии, функциональной грамотности человека для решения жизненных задач;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умение раскрывать содержание биологических терминов и понятий: жизнь, клетка, организм, метаболизм (обмен веществ и превращение энергии), гомеостаз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(саморегуляция), уровневая организация живых систем, самовоспроизведение (репродукция), наследственность, изменчивость, рост и развитие;</w:t>
      </w:r>
      <w:proofErr w:type="gramEnd"/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умение излагать биологические теории (клеточная, хромосомная, мутационная, центральная догма молекулярной биологии), </w:t>
      </w:r>
      <w:r w:rsidRPr="00DB0193">
        <w:rPr>
          <w:rFonts w:ascii="Times New Roman" w:hAnsi="Times New Roman"/>
          <w:color w:val="000000"/>
          <w:sz w:val="28"/>
          <w:lang w:val="ru-RU"/>
        </w:rPr>
        <w:t>законы (Г. Менделя, Т. Моргана, Н. И. Вавилова) и учения (о центрах многообразия и происхождения культурных растений Н. И. Вавилова), определять границы их применимости к живым системам;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умение владеть методами научного познания в биологии: наблюдение и оп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исание живых систем, процессов и явлений, организация и проведение биологического эксперимента, выдвижение гипотезы, выявление зависимости между исследуемыми величинами, объяснение полученных </w:t>
      </w: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>результатов, использованных научных понятий, теорий и законов, у</w:t>
      </w:r>
      <w:r w:rsidRPr="00DB0193">
        <w:rPr>
          <w:rFonts w:ascii="Times New Roman" w:hAnsi="Times New Roman"/>
          <w:color w:val="000000"/>
          <w:sz w:val="28"/>
          <w:lang w:val="ru-RU"/>
        </w:rPr>
        <w:t>мение делать выводы на основании полученных результатов;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умение выделять существенные признаки вирусов, клеток прокариот и эукариот, одноклеточных и многоклеточных организмов, особенности процессов: обмена веществ и превращения энергии в клетке, фотосинтез</w:t>
      </w:r>
      <w:r w:rsidRPr="00DB0193">
        <w:rPr>
          <w:rFonts w:ascii="Times New Roman" w:hAnsi="Times New Roman"/>
          <w:color w:val="000000"/>
          <w:sz w:val="28"/>
          <w:lang w:val="ru-RU"/>
        </w:rPr>
        <w:t>а, пластического и энергетического обмена, хемосинтеза, митоза, мейоза, оплодотворения, размножения, индивидуального развития организма (онтогенез);</w:t>
      </w:r>
      <w:proofErr w:type="gramEnd"/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умение применять полученные знания для объяснения биологических процессов и явлений, для принятия практичес</w:t>
      </w:r>
      <w:r w:rsidRPr="00DB0193">
        <w:rPr>
          <w:rFonts w:ascii="Times New Roman" w:hAnsi="Times New Roman"/>
          <w:color w:val="000000"/>
          <w:sz w:val="28"/>
          <w:lang w:val="ru-RU"/>
        </w:rPr>
        <w:t>ких решений в повседневной жизни с целью обеспечения безопасности своего здоровья и здоровья окружающих людей, соблюдения норм грамотного поведения в окружающей природной среде, понимание необходимости использования достижений современной биологии и биотех</w:t>
      </w:r>
      <w:r w:rsidRPr="00DB0193">
        <w:rPr>
          <w:rFonts w:ascii="Times New Roman" w:hAnsi="Times New Roman"/>
          <w:color w:val="000000"/>
          <w:sz w:val="28"/>
          <w:lang w:val="ru-RU"/>
        </w:rPr>
        <w:t>нологий для рационального природопользования;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умение решать элементарные генетические задачи на мон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и дигибридное скрещивание, сцепленное наследование, составлять схемы моногибридного скрещивания для предсказания наследования признаков у организмов;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умен</w:t>
      </w:r>
      <w:r w:rsidRPr="00DB0193">
        <w:rPr>
          <w:rFonts w:ascii="Times New Roman" w:hAnsi="Times New Roman"/>
          <w:color w:val="000000"/>
          <w:sz w:val="28"/>
          <w:lang w:val="ru-RU"/>
        </w:rPr>
        <w:t>ие выполнять лабораторные и практические работы, соблюдать правила при работе с учебным и лабораторным оборудованием;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умение критически оценивать и интерпретировать информацию биологического содержания, включающую псевдонаучные знания из различных источник</w:t>
      </w:r>
      <w:r w:rsidRPr="00DB0193">
        <w:rPr>
          <w:rFonts w:ascii="Times New Roman" w:hAnsi="Times New Roman"/>
          <w:color w:val="000000"/>
          <w:sz w:val="28"/>
          <w:lang w:val="ru-RU"/>
        </w:rPr>
        <w:t>ов (средства массовой информации, научно-популярные материалы), этические аспекты современных исследований в биологии, медицине, биотехнологии;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умение создавать собственные письменные и устные сообщения, обобщая биологическую информацию из нескольких источ</w:t>
      </w:r>
      <w:r w:rsidRPr="00DB0193">
        <w:rPr>
          <w:rFonts w:ascii="Times New Roman" w:hAnsi="Times New Roman"/>
          <w:color w:val="000000"/>
          <w:sz w:val="28"/>
          <w:lang w:val="ru-RU"/>
        </w:rPr>
        <w:t>ников, грамотно использовать понятийный аппарат биологии.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учебного предмета «Биология» </w:t>
      </w:r>
      <w:r w:rsidRPr="00DB0193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должны отражать: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сформированность знаний о месте и роли биологии в системе научного знания естественных наук, в формировании с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овременной </w:t>
      </w: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gramEnd"/>
      <w:r w:rsidRPr="00DB0193">
        <w:rPr>
          <w:rFonts w:ascii="Times New Roman" w:hAnsi="Times New Roman"/>
          <w:color w:val="000000"/>
          <w:sz w:val="28"/>
          <w:lang w:val="ru-RU"/>
        </w:rPr>
        <w:t xml:space="preserve"> картины мира и научного мировоззрения, о вкладе российских и зарубежных учёных-биологов в развитие биологии, функциональной грамотности человека для решения жизненных задач;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B0193">
        <w:rPr>
          <w:rFonts w:ascii="Times New Roman" w:hAnsi="Times New Roman"/>
          <w:color w:val="000000"/>
          <w:sz w:val="28"/>
          <w:lang w:val="ru-RU"/>
        </w:rPr>
        <w:t>умение раскрывать содержание биологических терминов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и понятий: вид, популяция, генофонд, эволюция, движущие силы (факторы) эволюции, приспособленность организмов, видообразование, экологические факторы, </w:t>
      </w:r>
      <w:r w:rsidRPr="00DB0193">
        <w:rPr>
          <w:rFonts w:ascii="Times New Roman" w:hAnsi="Times New Roman"/>
          <w:color w:val="000000"/>
          <w:sz w:val="28"/>
          <w:lang w:val="ru-RU"/>
        </w:rPr>
        <w:lastRenderedPageBreak/>
        <w:t>экосистема, продуценты, консументы, редуценты, цепи питания, экологическая пирамида, биогеоценоз, биосфе</w:t>
      </w:r>
      <w:r w:rsidRPr="00DB0193">
        <w:rPr>
          <w:rFonts w:ascii="Times New Roman" w:hAnsi="Times New Roman"/>
          <w:color w:val="000000"/>
          <w:sz w:val="28"/>
          <w:lang w:val="ru-RU"/>
        </w:rPr>
        <w:t>ра;</w:t>
      </w:r>
      <w:proofErr w:type="gramEnd"/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умение излагать биологические теории (эволюционная теория Ч. Дарвина, синтетическая теория эволюции), законы и закономерности (зародышевого сходства К. М. Бэра, чередования главных направлений и путей эволюции А. Н. Северцова, учения о биосфере В. И. В</w:t>
      </w:r>
      <w:r w:rsidRPr="00DB0193">
        <w:rPr>
          <w:rFonts w:ascii="Times New Roman" w:hAnsi="Times New Roman"/>
          <w:color w:val="000000"/>
          <w:sz w:val="28"/>
          <w:lang w:val="ru-RU"/>
        </w:rPr>
        <w:t>ернадского), определять границы их применимости к живым системам;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умение владеть методами научного познания в биологии: наблюдение и описание живых систем, процессов и явлений, организация и проведение биологического эксперимента, выдвижение гипотезы, выяв</w:t>
      </w:r>
      <w:r w:rsidRPr="00DB0193">
        <w:rPr>
          <w:rFonts w:ascii="Times New Roman" w:hAnsi="Times New Roman"/>
          <w:color w:val="000000"/>
          <w:sz w:val="28"/>
          <w:lang w:val="ru-RU"/>
        </w:rPr>
        <w:t>ление зависимости между исследуемыми величинами, объяснение полученных результатов, использованных научных понятий, теорий и законов, умение делать выводы на основании полученных результатов;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умение выделять существенные признаки строения биологических объ</w:t>
      </w:r>
      <w:r w:rsidRPr="00DB0193">
        <w:rPr>
          <w:rFonts w:ascii="Times New Roman" w:hAnsi="Times New Roman"/>
          <w:color w:val="000000"/>
          <w:sz w:val="28"/>
          <w:lang w:val="ru-RU"/>
        </w:rPr>
        <w:t>ектов: видов, популяций, продуцентов, консументов, редуцентов, биогеоценозов и экосистем, особенности процессов: наследственной изменчивости, естественного отбора, видообразования, приспособленности организмов, действия экологических факторов на организмы,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переноса веществ и потока энергии в экосистемах, антропогенных изменений в экосистемах своей местности, круговорота веществ и биогеохимических циклов в биосфере;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умение применять полученные знания для объяснения биологических процессов и явлений, для прин</w:t>
      </w:r>
      <w:r w:rsidRPr="00DB0193">
        <w:rPr>
          <w:rFonts w:ascii="Times New Roman" w:hAnsi="Times New Roman"/>
          <w:color w:val="000000"/>
          <w:sz w:val="28"/>
          <w:lang w:val="ru-RU"/>
        </w:rPr>
        <w:t>ятия практических решений в повседневной жизни с целью обеспечения безопасности своего здоровья и здоровья окружающих людей, соблюдения норм грамотного поведения в окружающей природной среде, понимание необходимости использования достижений современной био</w:t>
      </w:r>
      <w:r w:rsidRPr="00DB0193">
        <w:rPr>
          <w:rFonts w:ascii="Times New Roman" w:hAnsi="Times New Roman"/>
          <w:color w:val="000000"/>
          <w:sz w:val="28"/>
          <w:lang w:val="ru-RU"/>
        </w:rPr>
        <w:t>логии для рационального природопользования;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умение решать элементарные биологические задачи, составлять схемы переноса веществ и энергии в экосистемах (цепи питания);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умение выполнять лабораторные и практические работы, соблюдать правила при работе с учебн</w:t>
      </w:r>
      <w:r w:rsidRPr="00DB0193">
        <w:rPr>
          <w:rFonts w:ascii="Times New Roman" w:hAnsi="Times New Roman"/>
          <w:color w:val="000000"/>
          <w:sz w:val="28"/>
          <w:lang w:val="ru-RU"/>
        </w:rPr>
        <w:t>ым и лабораторным оборудованием;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умение критически оценивать и интерпретировать информацию биологического содержания, включающую псевдонаучные знания из различных источников (средства массовой информации, научно-популярные материалы), рассматривать глобаль</w:t>
      </w:r>
      <w:r w:rsidRPr="00DB0193">
        <w:rPr>
          <w:rFonts w:ascii="Times New Roman" w:hAnsi="Times New Roman"/>
          <w:color w:val="000000"/>
          <w:sz w:val="28"/>
          <w:lang w:val="ru-RU"/>
        </w:rPr>
        <w:t>ные экологические проблемы современности, формировать по отношению к ним собственную позицию;</w:t>
      </w:r>
    </w:p>
    <w:p w:rsidR="00E22AF7" w:rsidRPr="00DB0193" w:rsidRDefault="00585333">
      <w:pPr>
        <w:spacing w:after="0" w:line="264" w:lineRule="auto"/>
        <w:ind w:firstLine="600"/>
        <w:jc w:val="both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умение создавать собственные письменные и устные сообщения, обобщая биологическую информацию из нескольких источников, грамотно использовать понятийный аппарат би</w:t>
      </w:r>
      <w:r w:rsidRPr="00DB0193">
        <w:rPr>
          <w:rFonts w:ascii="Times New Roman" w:hAnsi="Times New Roman"/>
          <w:color w:val="000000"/>
          <w:sz w:val="28"/>
          <w:lang w:val="ru-RU"/>
        </w:rPr>
        <w:t>ологии.</w:t>
      </w:r>
    </w:p>
    <w:p w:rsidR="00E22AF7" w:rsidRPr="00DB0193" w:rsidRDefault="00E22AF7">
      <w:pPr>
        <w:rPr>
          <w:lang w:val="ru-RU"/>
        </w:rPr>
        <w:sectPr w:rsidR="00E22AF7" w:rsidRPr="00DB0193">
          <w:pgSz w:w="11906" w:h="16383"/>
          <w:pgMar w:top="1134" w:right="850" w:bottom="1134" w:left="1701" w:header="720" w:footer="720" w:gutter="0"/>
          <w:cols w:space="720"/>
        </w:sectPr>
      </w:pPr>
    </w:p>
    <w:p w:rsidR="00E22AF7" w:rsidRDefault="00585333">
      <w:pPr>
        <w:spacing w:after="0"/>
        <w:ind w:left="120"/>
      </w:pPr>
      <w:bookmarkStart w:id="8" w:name="block-11697923"/>
      <w:bookmarkEnd w:id="5"/>
      <w:r w:rsidRPr="00DB019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22AF7" w:rsidRDefault="005853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18"/>
        <w:gridCol w:w="1841"/>
        <w:gridCol w:w="1910"/>
        <w:gridCol w:w="2824"/>
      </w:tblGrid>
      <w:tr w:rsidR="00E22AF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2AF7" w:rsidRDefault="00E22AF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22AF7" w:rsidRDefault="00E22A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22AF7" w:rsidRDefault="00E22AF7">
            <w:pPr>
              <w:spacing w:after="0"/>
              <w:ind w:left="135"/>
            </w:pPr>
          </w:p>
        </w:tc>
      </w:tr>
      <w:tr w:rsidR="00E22A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2AF7" w:rsidRDefault="00E22A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2AF7" w:rsidRDefault="00E22AF7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2AF7" w:rsidRDefault="00E22AF7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2AF7" w:rsidRDefault="00E22AF7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2AF7" w:rsidRDefault="00E22A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2AF7" w:rsidRDefault="00E22AF7"/>
        </w:tc>
      </w:tr>
      <w:tr w:rsidR="00E22AF7" w:rsidRPr="00DB019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Биология как наука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Живые системы и их организация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 и строение клетки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Жизнедеятельность клетки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Размножение и индивидуальное </w:t>
            </w: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организмов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Наследственность и изменчивость организмов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Селекция организмов. Основы биотехнологии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E22A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E22AF7" w:rsidRDefault="00E22AF7"/>
        </w:tc>
      </w:tr>
    </w:tbl>
    <w:p w:rsidR="00E22AF7" w:rsidRDefault="00E22AF7">
      <w:pPr>
        <w:sectPr w:rsidR="00E22A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2AF7" w:rsidRDefault="005853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624"/>
        <w:gridCol w:w="1841"/>
        <w:gridCol w:w="1910"/>
        <w:gridCol w:w="2812"/>
      </w:tblGrid>
      <w:tr w:rsidR="00E22AF7">
        <w:trPr>
          <w:trHeight w:val="144"/>
          <w:tblCellSpacing w:w="20" w:type="nil"/>
        </w:trPr>
        <w:tc>
          <w:tcPr>
            <w:tcW w:w="4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2AF7" w:rsidRDefault="00E22AF7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22AF7" w:rsidRDefault="00E22A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22AF7" w:rsidRDefault="00E22AF7">
            <w:pPr>
              <w:spacing w:after="0"/>
              <w:ind w:left="135"/>
            </w:pPr>
          </w:p>
        </w:tc>
      </w:tr>
      <w:tr w:rsidR="00E22A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2AF7" w:rsidRDefault="00E22A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2AF7" w:rsidRDefault="00E22AF7"/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2AF7" w:rsidRDefault="00E22AF7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2AF7" w:rsidRDefault="00E22AF7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2AF7" w:rsidRDefault="00E22A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2AF7" w:rsidRDefault="00E22AF7"/>
        </w:tc>
      </w:tr>
      <w:tr w:rsidR="00E22AF7" w:rsidRPr="00DB0193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Эволюционная биология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и развитие жизни на Земле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Организмы и окружающая среда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Сообщества и экологические системы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E22A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E22AF7" w:rsidRDefault="00E22AF7"/>
        </w:tc>
      </w:tr>
    </w:tbl>
    <w:p w:rsidR="00E22AF7" w:rsidRDefault="00E22AF7">
      <w:pPr>
        <w:sectPr w:rsidR="00E22A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2AF7" w:rsidRDefault="00E22AF7">
      <w:pPr>
        <w:sectPr w:rsidR="00E22A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2AF7" w:rsidRDefault="00585333">
      <w:pPr>
        <w:spacing w:after="0"/>
        <w:ind w:left="120"/>
      </w:pPr>
      <w:bookmarkStart w:id="9" w:name="block-11697926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22AF7" w:rsidRDefault="005853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7"/>
        <w:gridCol w:w="3969"/>
        <w:gridCol w:w="1195"/>
        <w:gridCol w:w="1841"/>
        <w:gridCol w:w="1910"/>
        <w:gridCol w:w="1347"/>
        <w:gridCol w:w="2861"/>
      </w:tblGrid>
      <w:tr w:rsidR="00E22AF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2AF7" w:rsidRDefault="00E22AF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22AF7" w:rsidRDefault="00E22A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22AF7" w:rsidRDefault="00E22AF7">
            <w:pPr>
              <w:spacing w:after="0"/>
              <w:ind w:left="135"/>
            </w:pPr>
          </w:p>
        </w:tc>
      </w:tr>
      <w:tr w:rsidR="00E22A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2AF7" w:rsidRDefault="00E22A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2AF7" w:rsidRDefault="00E22AF7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2AF7" w:rsidRDefault="00E22AF7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2AF7" w:rsidRDefault="00E22AF7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2AF7" w:rsidRDefault="00E22A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2AF7" w:rsidRDefault="00E22A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2AF7" w:rsidRDefault="00E22AF7"/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Биология в системе наук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6122</w:t>
              </w:r>
            </w:hyperlink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познания живой природы. Практическая работа № 1 «Использование различных методов при </w:t>
            </w: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изучении биологических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6122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Биологические системы, процессы и их изучение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6564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 клетки. Вода и минеральные соли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Белки. Состав и строение белков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Ферменты — биологические катализаторы. Лабораторная работа № 1 «Изучение каталитической активности ферментов (на примере амилазы или каталазы)»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Углеводы. Липиды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6870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Нуклеиновые кислоты. АТФ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методы изучения клетки. </w:t>
            </w:r>
            <w:r>
              <w:rPr>
                <w:rFonts w:ascii="Times New Roman" w:hAnsi="Times New Roman"/>
                <w:color w:val="000000"/>
                <w:sz w:val="24"/>
              </w:rPr>
              <w:t>Клеточная теория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22A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Клетка как целостная живая </w:t>
            </w: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система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эукариотической клетки. Лабораторная работа № 2 «Изучение строения клеток растений, животных, грибов и бактерий под микроскопом на готовых микропрепаратах и их описание»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Обмен веществ или метаболизм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Фотосинтез. Хемосинтез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Энергетический обмен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Жизненный цикл клетки. Деление клетки. Митоз. Лабораторная работа № 3 «Наблюдение митоза в клетках кончика корешка лука на готовых микропрепаратах»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Биосинтез белка. Реакция матричного синтеза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Трансляция — биосинтез белка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Неклеточные формы жизни —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вирусы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7540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размножения организмов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Мейоз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развитие половых клеток. Оплодотворение. Лабораторная работа № 4 «Изучение строения половых клеток на готовых микропрепаратах»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Индивидуальное развитие организмов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Генетика — наука о наследственности и изменчивости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наследования признаков. Моногибридное скрещивание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8878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Дигибридное </w:t>
            </w: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скрещивание. Закон независимого наследования признаков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Сцепленное наследование признаков. Лабораторная работа № 5 «Изучение результатов моногибридного и </w:t>
            </w: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дигибридного скрещивания у дрозофилы на готовых микропрепаратах»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Генетика пола. Наследование </w:t>
            </w: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признаков, сцепленных с полом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Изменчивость. Ненаследственная изменчивость. </w:t>
            </w: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№ 6. Изучение модификационной изменчивости, построение вариационного ряда и вариационной кривой»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Наследственная изменчивость. Лабораторная работа № 7. «Анализ мутаций у дрозофилы на готовых микропрепаратах»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Генетика человека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22A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по теме «Наследственность и </w:t>
            </w: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изменчивость организмов»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Селекция как наука и процесс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9214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Методы и достижения селекции растений и животных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9214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Биотехнология как отрасль производства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9336</w:t>
              </w:r>
            </w:hyperlink>
          </w:p>
        </w:tc>
      </w:tr>
      <w:tr w:rsidR="00E22A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2AF7" w:rsidRDefault="00E22AF7"/>
        </w:tc>
      </w:tr>
    </w:tbl>
    <w:p w:rsidR="00E22AF7" w:rsidRDefault="00E22AF7">
      <w:pPr>
        <w:sectPr w:rsidR="00E22A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2AF7" w:rsidRDefault="005853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5"/>
        <w:gridCol w:w="3972"/>
        <w:gridCol w:w="1194"/>
        <w:gridCol w:w="1841"/>
        <w:gridCol w:w="1910"/>
        <w:gridCol w:w="1347"/>
        <w:gridCol w:w="2861"/>
      </w:tblGrid>
      <w:tr w:rsidR="00E22AF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2AF7" w:rsidRDefault="00E22AF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22AF7" w:rsidRDefault="00E22A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22AF7" w:rsidRDefault="00E22AF7">
            <w:pPr>
              <w:spacing w:after="0"/>
              <w:ind w:left="135"/>
            </w:pPr>
          </w:p>
        </w:tc>
      </w:tr>
      <w:tr w:rsidR="00E22A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2AF7" w:rsidRDefault="00E22A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2AF7" w:rsidRDefault="00E22AF7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2AF7" w:rsidRDefault="00E22AF7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2AF7" w:rsidRDefault="00E22AF7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2AF7" w:rsidRDefault="00E22A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2AF7" w:rsidRDefault="00E22A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2AF7" w:rsidRDefault="00E22AF7"/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и методы её изучения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развития представлений об эволюции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9570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Микроэволюция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Популяция как элементарная единица вида и эволюции. Лабораторная работа № 1 «Сравнение видов по морфологическому критерию»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Движущие силы (элементарные факторы) эволюции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Естественный отбор и его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Результаты эволюции: приспособленность организмов и видообразование.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№ 2 «Описание приспособленности организма и её относительного характера»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Направления и пути макроэволюции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2A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Необратимость эволюции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</w:tr>
      <w:tr w:rsidR="00E22A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жизни на Земле и методы её изучения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Гипотезы происхождения жизни на Земле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жизни на Земле по эрам и периодам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этапы эволюции растительного и животного мира. Практическая работа № 1 «Изучение ископаемых остатков растений и животных в коллекциях»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система органического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Эволюция человека </w:t>
            </w:r>
            <w:r>
              <w:rPr>
                <w:rFonts w:ascii="Times New Roman" w:hAnsi="Times New Roman"/>
                <w:color w:val="000000"/>
                <w:sz w:val="24"/>
              </w:rPr>
              <w:t>(антропогенез)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Движущие силы (факторы) антропогенеза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22A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стадии эволюции человека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Человеческие расы и природные адаптации человека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eaea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2A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по теме «Возникновение и развитие </w:t>
            </w: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жизни на Земле»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</w:tr>
      <w:tr w:rsidR="00E22A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Экология как наука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Среды обитания и экологические </w:t>
            </w: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факторы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eafec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Абиотические факторы. Лабораторная работа № 3. </w:t>
            </w: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«Морфологические особенности растений из разных мест обитания». Лабораторная работа № 4. «Влияние света на рост и развитие черенков колеуса»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Биотические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факторы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E22A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характеристики популяции. Практическая работа № 2 «Подсчёт плотности популяций разных видов растений»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Сообщества </w:t>
            </w:r>
            <w:r>
              <w:rPr>
                <w:rFonts w:ascii="Times New Roman" w:hAnsi="Times New Roman"/>
                <w:color w:val="000000"/>
                <w:sz w:val="24"/>
              </w:rPr>
              <w:t>организмов — биоценоз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системы (экосистемы)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показатели экосистемы. Экологические пирамиды.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экосистем. Сукцессия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E22A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экосистемы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</w:tr>
      <w:tr w:rsidR="00E22A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Антропогенные экосистемы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Биосфера — глобальная экосистема Земли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Закономерности существования биосферы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22A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Человечество в биосфере Земли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</w:tr>
      <w:tr w:rsidR="00E22AF7" w:rsidRPr="00DB01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Сосуществование природы и человечества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DB019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2AF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темы </w:t>
            </w: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«Сообщества и экологические системы»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2AF7" w:rsidRDefault="00E22AF7">
            <w:pPr>
              <w:spacing w:after="0"/>
              <w:ind w:left="135"/>
            </w:pPr>
          </w:p>
        </w:tc>
      </w:tr>
      <w:tr w:rsidR="00E22A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2AF7" w:rsidRPr="00DB0193" w:rsidRDefault="00585333">
            <w:pPr>
              <w:spacing w:after="0"/>
              <w:ind w:left="135"/>
              <w:rPr>
                <w:lang w:val="ru-RU"/>
              </w:rPr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 w:rsidRPr="00DB01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2AF7" w:rsidRDefault="005853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2AF7" w:rsidRDefault="00E22AF7"/>
        </w:tc>
      </w:tr>
    </w:tbl>
    <w:p w:rsidR="00E22AF7" w:rsidRDefault="00E22AF7">
      <w:pPr>
        <w:sectPr w:rsidR="00E22A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2AF7" w:rsidRDefault="00E22AF7">
      <w:pPr>
        <w:sectPr w:rsidR="00E22A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2AF7" w:rsidRDefault="00585333">
      <w:pPr>
        <w:spacing w:after="0"/>
        <w:ind w:left="120"/>
      </w:pPr>
      <w:bookmarkStart w:id="10" w:name="block-11697927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22AF7" w:rsidRDefault="0058533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22AF7" w:rsidRDefault="00585333">
      <w:pPr>
        <w:spacing w:after="0" w:line="480" w:lineRule="auto"/>
        <w:ind w:left="120"/>
      </w:pPr>
      <w:r w:rsidRPr="00DB0193">
        <w:rPr>
          <w:rFonts w:ascii="Times New Roman" w:hAnsi="Times New Roman"/>
          <w:color w:val="000000"/>
          <w:sz w:val="28"/>
          <w:lang w:val="ru-RU"/>
        </w:rPr>
        <w:t>​‌•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Биология, 10 класс/ Пасечник В.В., 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Каменский А.А., Рубцов </w:t>
      </w:r>
      <w:r>
        <w:rPr>
          <w:rFonts w:ascii="Times New Roman" w:hAnsi="Times New Roman"/>
          <w:color w:val="000000"/>
          <w:sz w:val="28"/>
        </w:rPr>
        <w:t>A</w:t>
      </w:r>
      <w:r w:rsidRPr="00DB019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</w:t>
      </w:r>
      <w:r w:rsidRPr="00DB0193">
        <w:rPr>
          <w:rFonts w:ascii="Times New Roman" w:hAnsi="Times New Roman"/>
          <w:color w:val="000000"/>
          <w:sz w:val="28"/>
          <w:lang w:val="ru-RU"/>
        </w:rPr>
        <w:t>. и другие /Под ред. Пасечника В.В., Акционерное общество «Издательство «Просвещение»</w:t>
      </w:r>
      <w:r w:rsidRPr="00DB0193">
        <w:rPr>
          <w:sz w:val="28"/>
          <w:lang w:val="ru-RU"/>
        </w:rPr>
        <w:br/>
      </w:r>
      <w:bookmarkStart w:id="11" w:name="1afc3992-2479-4825-97e8-55faa1aba9ed"/>
      <w:r w:rsidRPr="00DB0193">
        <w:rPr>
          <w:rFonts w:ascii="Times New Roman" w:hAnsi="Times New Roman"/>
          <w:color w:val="000000"/>
          <w:sz w:val="28"/>
          <w:lang w:val="ru-RU"/>
        </w:rPr>
        <w:t xml:space="preserve"> • Биология, 11 класс/ Пасечник В.В., Каменский А.А., Рубцов </w:t>
      </w:r>
      <w:r>
        <w:rPr>
          <w:rFonts w:ascii="Times New Roman" w:hAnsi="Times New Roman"/>
          <w:color w:val="000000"/>
          <w:sz w:val="28"/>
        </w:rPr>
        <w:t>A</w:t>
      </w:r>
      <w:r w:rsidRPr="00DB019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. и другие /Под ред. </w:t>
      </w:r>
      <w:r>
        <w:rPr>
          <w:rFonts w:ascii="Times New Roman" w:hAnsi="Times New Roman"/>
          <w:color w:val="000000"/>
          <w:sz w:val="28"/>
        </w:rPr>
        <w:t>Пасечника В.В., Акционерное общество «Издательство «Просвещ</w:t>
      </w:r>
      <w:r>
        <w:rPr>
          <w:rFonts w:ascii="Times New Roman" w:hAnsi="Times New Roman"/>
          <w:color w:val="000000"/>
          <w:sz w:val="28"/>
        </w:rPr>
        <w:t>ение»</w:t>
      </w:r>
      <w:bookmarkEnd w:id="11"/>
      <w:r>
        <w:rPr>
          <w:rFonts w:ascii="Times New Roman" w:hAnsi="Times New Roman"/>
          <w:color w:val="000000"/>
          <w:sz w:val="28"/>
        </w:rPr>
        <w:t>‌​</w:t>
      </w:r>
    </w:p>
    <w:p w:rsidR="00E22AF7" w:rsidRDefault="00E22AF7">
      <w:pPr>
        <w:spacing w:after="0" w:line="480" w:lineRule="auto"/>
        <w:ind w:left="120"/>
      </w:pPr>
    </w:p>
    <w:p w:rsidR="00E22AF7" w:rsidRPr="00DB0193" w:rsidRDefault="00585333">
      <w:pPr>
        <w:spacing w:after="0"/>
        <w:ind w:left="120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>​</w:t>
      </w:r>
    </w:p>
    <w:p w:rsidR="00E22AF7" w:rsidRPr="00DB0193" w:rsidRDefault="00585333">
      <w:pPr>
        <w:spacing w:after="0" w:line="480" w:lineRule="auto"/>
        <w:ind w:left="120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22AF7" w:rsidRPr="00DB0193" w:rsidRDefault="00585333">
      <w:pPr>
        <w:spacing w:after="0" w:line="480" w:lineRule="auto"/>
        <w:ind w:left="120"/>
        <w:rPr>
          <w:lang w:val="ru-RU"/>
        </w:rPr>
      </w:pPr>
      <w:r w:rsidRPr="00DB0193">
        <w:rPr>
          <w:rFonts w:ascii="Times New Roman" w:hAnsi="Times New Roman"/>
          <w:color w:val="000000"/>
          <w:sz w:val="28"/>
          <w:lang w:val="ru-RU"/>
        </w:rPr>
        <w:t xml:space="preserve"> Закон «Об образовании в Российской Федерации» от 29.12.2012 №</w:t>
      </w:r>
      <w:r w:rsidRPr="00DB0193">
        <w:rPr>
          <w:sz w:val="28"/>
          <w:lang w:val="ru-RU"/>
        </w:rPr>
        <w:br/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273-ФЗ (с изменениями и дополнениями).</w:t>
      </w:r>
      <w:r w:rsidRPr="00DB0193">
        <w:rPr>
          <w:sz w:val="28"/>
          <w:lang w:val="ru-RU"/>
        </w:rPr>
        <w:br/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2. Закон Краснодарского края от 16.07.2013 № 2770-КЗ «Об</w:t>
      </w:r>
      <w:r w:rsidRPr="00DB0193">
        <w:rPr>
          <w:sz w:val="28"/>
          <w:lang w:val="ru-RU"/>
        </w:rPr>
        <w:br/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образовании в Краснодарском крае» (с изменениями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и дополнениями).</w:t>
      </w:r>
      <w:r w:rsidRPr="00DB0193">
        <w:rPr>
          <w:sz w:val="28"/>
          <w:lang w:val="ru-RU"/>
        </w:rPr>
        <w:br/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3. Приказ Министерства образования и науки РФ от 17.12.2010 №</w:t>
      </w:r>
      <w:r w:rsidRPr="00DB0193">
        <w:rPr>
          <w:sz w:val="28"/>
          <w:lang w:val="ru-RU"/>
        </w:rPr>
        <w:br/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1897 «Об утверждении федерального государственного образовательного</w:t>
      </w:r>
      <w:r w:rsidRPr="00DB0193">
        <w:rPr>
          <w:sz w:val="28"/>
          <w:lang w:val="ru-RU"/>
        </w:rPr>
        <w:br/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стандарта основного общего образования», в редакции приказа Минобрнауки</w:t>
      </w:r>
      <w:r w:rsidRPr="00DB0193">
        <w:rPr>
          <w:sz w:val="28"/>
          <w:lang w:val="ru-RU"/>
        </w:rPr>
        <w:br/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России от 11.12.2020 г. № 712 (д</w:t>
      </w:r>
      <w:r w:rsidRPr="00DB0193">
        <w:rPr>
          <w:rFonts w:ascii="Times New Roman" w:hAnsi="Times New Roman"/>
          <w:color w:val="000000"/>
          <w:sz w:val="28"/>
          <w:lang w:val="ru-RU"/>
        </w:rPr>
        <w:t>алее – ФГОС основного общего</w:t>
      </w:r>
      <w:r w:rsidRPr="00DB0193">
        <w:rPr>
          <w:sz w:val="28"/>
          <w:lang w:val="ru-RU"/>
        </w:rPr>
        <w:br/>
      </w:r>
      <w:bookmarkStart w:id="12" w:name="067ab85e-d001-4ef1-a68a-3a188c1c3fcd"/>
      <w:r w:rsidRPr="00DB0193">
        <w:rPr>
          <w:rFonts w:ascii="Times New Roman" w:hAnsi="Times New Roman"/>
          <w:color w:val="000000"/>
          <w:sz w:val="28"/>
          <w:lang w:val="ru-RU"/>
        </w:rPr>
        <w:t xml:space="preserve"> образования); </w:t>
      </w:r>
      <w:bookmarkEnd w:id="12"/>
    </w:p>
    <w:p w:rsidR="00E22AF7" w:rsidRPr="00DB0193" w:rsidRDefault="00E22AF7">
      <w:pPr>
        <w:spacing w:after="0"/>
        <w:ind w:left="120"/>
        <w:rPr>
          <w:lang w:val="ru-RU"/>
        </w:rPr>
      </w:pPr>
    </w:p>
    <w:p w:rsidR="00E22AF7" w:rsidRPr="00DB0193" w:rsidRDefault="00585333">
      <w:pPr>
        <w:spacing w:after="0" w:line="480" w:lineRule="auto"/>
        <w:ind w:left="120"/>
        <w:rPr>
          <w:lang w:val="ru-RU"/>
        </w:rPr>
      </w:pPr>
      <w:r w:rsidRPr="00DB0193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E22AF7" w:rsidRPr="00DB0193" w:rsidRDefault="00585333">
      <w:pPr>
        <w:spacing w:after="0" w:line="480" w:lineRule="auto"/>
        <w:ind w:left="120"/>
        <w:rPr>
          <w:lang w:val="ru-RU"/>
        </w:rPr>
      </w:pPr>
      <w:r w:rsidRPr="00DB0193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http</w:t>
      </w:r>
      <w:r w:rsidRPr="00DB019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DB019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DB019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DB019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B0193">
        <w:rPr>
          <w:sz w:val="28"/>
          <w:lang w:val="ru-RU"/>
        </w:rPr>
        <w:br/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DB019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fcior</w:t>
      </w:r>
      <w:r w:rsidRPr="00DB019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DB019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B0193">
        <w:rPr>
          <w:sz w:val="28"/>
          <w:lang w:val="ru-RU"/>
        </w:rPr>
        <w:br/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DB019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DB019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polezen</w:t>
      </w:r>
      <w:r w:rsidRPr="00DB019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B019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interes</w:t>
      </w:r>
      <w:r w:rsidRPr="00DB019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anatomy</w:t>
      </w:r>
      <w:r w:rsidRPr="00DB019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php</w:t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B0193">
        <w:rPr>
          <w:sz w:val="28"/>
          <w:lang w:val="ru-RU"/>
        </w:rPr>
        <w:br/>
      </w:r>
      <w:r w:rsidRPr="00DB0193">
        <w:rPr>
          <w:sz w:val="28"/>
          <w:lang w:val="ru-RU"/>
        </w:rPr>
        <w:br/>
      </w:r>
      <w:r w:rsidRPr="00DB0193">
        <w:rPr>
          <w:sz w:val="28"/>
          <w:lang w:val="ru-RU"/>
        </w:rPr>
        <w:br/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DB019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DB019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bakai</w:t>
      </w:r>
      <w:r w:rsidRPr="00DB019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B0193">
        <w:rPr>
          <w:rFonts w:ascii="Times New Roman" w:hAnsi="Times New Roman"/>
          <w:color w:val="000000"/>
          <w:sz w:val="28"/>
          <w:lang w:val="ru-RU"/>
        </w:rPr>
        <w:t>/?</w:t>
      </w:r>
      <w:r>
        <w:rPr>
          <w:rFonts w:ascii="Times New Roman" w:hAnsi="Times New Roman"/>
          <w:color w:val="000000"/>
          <w:sz w:val="28"/>
        </w:rPr>
        <w:t>id</w:t>
      </w:r>
      <w:r w:rsidRPr="00DB0193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newpb</w:t>
      </w:r>
      <w:r w:rsidRPr="00DB0193">
        <w:rPr>
          <w:rFonts w:ascii="Times New Roman" w:hAnsi="Times New Roman"/>
          <w:color w:val="000000"/>
          <w:sz w:val="28"/>
          <w:lang w:val="ru-RU"/>
        </w:rPr>
        <w:t>041220101544 - бакай-виртуальная школа по биологии</w:t>
      </w:r>
      <w:r w:rsidRPr="00DB0193">
        <w:rPr>
          <w:sz w:val="28"/>
          <w:lang w:val="ru-RU"/>
        </w:rPr>
        <w:br/>
      </w:r>
      <w:r w:rsidRPr="00DB0193">
        <w:rPr>
          <w:sz w:val="28"/>
          <w:lang w:val="ru-RU"/>
        </w:rPr>
        <w:br/>
      </w:r>
      <w:r w:rsidRPr="00DB0193">
        <w:rPr>
          <w:sz w:val="28"/>
          <w:lang w:val="ru-RU"/>
        </w:rPr>
        <w:br/>
      </w:r>
      <w:r w:rsidRPr="00DB019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DB019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muzey</w:t>
      </w:r>
      <w:r w:rsidRPr="00DB019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factov</w:t>
      </w:r>
      <w:r w:rsidRPr="00DB019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B019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tag</w:t>
      </w:r>
      <w:r w:rsidRPr="00DB019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biology</w:t>
      </w:r>
      <w:r w:rsidRPr="00DB0193">
        <w:rPr>
          <w:sz w:val="28"/>
          <w:lang w:val="ru-RU"/>
        </w:rPr>
        <w:br/>
      </w:r>
      <w:bookmarkStart w:id="13" w:name="f609a0d8-1d02-442e-8076-df34c8584109"/>
      <w:r w:rsidRPr="00DB019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DB019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humbio</w:t>
      </w:r>
      <w:r w:rsidRPr="00DB019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B0193">
        <w:rPr>
          <w:rFonts w:ascii="Times New Roman" w:hAnsi="Times New Roman"/>
          <w:color w:val="000000"/>
          <w:sz w:val="28"/>
          <w:lang w:val="ru-RU"/>
        </w:rPr>
        <w:t>/.</w:t>
      </w:r>
      <w:bookmarkEnd w:id="13"/>
      <w:proofErr w:type="gramEnd"/>
      <w:r w:rsidRPr="00DB0193">
        <w:rPr>
          <w:rFonts w:ascii="Times New Roman" w:hAnsi="Times New Roman"/>
          <w:color w:val="333333"/>
          <w:sz w:val="28"/>
          <w:lang w:val="ru-RU"/>
        </w:rPr>
        <w:t xml:space="preserve"> </w:t>
      </w:r>
    </w:p>
    <w:p w:rsidR="00E22AF7" w:rsidRPr="00DB0193" w:rsidRDefault="00E22AF7">
      <w:pPr>
        <w:rPr>
          <w:lang w:val="ru-RU"/>
        </w:rPr>
        <w:sectPr w:rsidR="00E22AF7" w:rsidRPr="00DB0193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585333" w:rsidRPr="00DB0193" w:rsidRDefault="00585333">
      <w:pPr>
        <w:rPr>
          <w:lang w:val="ru-RU"/>
        </w:rPr>
      </w:pPr>
    </w:p>
    <w:sectPr w:rsidR="00585333" w:rsidRPr="00DB0193" w:rsidSect="00E22AF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22AF7"/>
    <w:rsid w:val="00585333"/>
    <w:rsid w:val="00DB0193"/>
    <w:rsid w:val="00E22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22AF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22A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B0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B01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cc74" TargetMode="External"/><Relationship Id="rId18" Type="http://schemas.openxmlformats.org/officeDocument/2006/relationships/hyperlink" Target="https://m.edsoo.ru/863e6122" TargetMode="External"/><Relationship Id="rId26" Type="http://schemas.openxmlformats.org/officeDocument/2006/relationships/hyperlink" Target="https://m.edsoo.ru/863e6d5c" TargetMode="External"/><Relationship Id="rId39" Type="http://schemas.openxmlformats.org/officeDocument/2006/relationships/hyperlink" Target="https://m.edsoo.ru/863e7f4a" TargetMode="External"/><Relationship Id="rId21" Type="http://schemas.openxmlformats.org/officeDocument/2006/relationships/hyperlink" Target="https://m.edsoo.ru/863e6564" TargetMode="External"/><Relationship Id="rId34" Type="http://schemas.openxmlformats.org/officeDocument/2006/relationships/hyperlink" Target="https://m.edsoo.ru/863e796e" TargetMode="External"/><Relationship Id="rId42" Type="http://schemas.openxmlformats.org/officeDocument/2006/relationships/hyperlink" Target="https://m.edsoo.ru/863e86f2" TargetMode="External"/><Relationship Id="rId47" Type="http://schemas.openxmlformats.org/officeDocument/2006/relationships/hyperlink" Target="https://m.edsoo.ru/863e8efe" TargetMode="External"/><Relationship Id="rId50" Type="http://schemas.openxmlformats.org/officeDocument/2006/relationships/hyperlink" Target="https://m.edsoo.ru/863e9214" TargetMode="External"/><Relationship Id="rId55" Type="http://schemas.openxmlformats.org/officeDocument/2006/relationships/hyperlink" Target="https://m.edsoo.ru/863e9c1e" TargetMode="External"/><Relationship Id="rId63" Type="http://schemas.openxmlformats.org/officeDocument/2006/relationships/hyperlink" Target="https://m.edsoo.ru/863ea8bc" TargetMode="External"/><Relationship Id="rId68" Type="http://schemas.openxmlformats.org/officeDocument/2006/relationships/hyperlink" Target="https://m.edsoo.ru/863eafec" TargetMode="External"/><Relationship Id="rId76" Type="http://schemas.openxmlformats.org/officeDocument/2006/relationships/hyperlink" Target="https://m.edsoo.ru/863eba1e" TargetMode="External"/><Relationship Id="rId7" Type="http://schemas.openxmlformats.org/officeDocument/2006/relationships/hyperlink" Target="https://m.edsoo.ru/7f41c292" TargetMode="External"/><Relationship Id="rId71" Type="http://schemas.openxmlformats.org/officeDocument/2006/relationships/hyperlink" Target="https://m.edsoo.ru/863eb46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cc74" TargetMode="External"/><Relationship Id="rId29" Type="http://schemas.openxmlformats.org/officeDocument/2006/relationships/hyperlink" Target="https://m.edsoo.ru/863e716c" TargetMode="External"/><Relationship Id="rId11" Type="http://schemas.openxmlformats.org/officeDocument/2006/relationships/hyperlink" Target="https://m.edsoo.ru/7f41c292" TargetMode="External"/><Relationship Id="rId24" Type="http://schemas.openxmlformats.org/officeDocument/2006/relationships/hyperlink" Target="https://m.edsoo.ru/863e6b72" TargetMode="External"/><Relationship Id="rId32" Type="http://schemas.openxmlformats.org/officeDocument/2006/relationships/hyperlink" Target="https://m.edsoo.ru/863e7aae" TargetMode="External"/><Relationship Id="rId37" Type="http://schemas.openxmlformats.org/officeDocument/2006/relationships/hyperlink" Target="https://m.edsoo.ru/863e81b6" TargetMode="External"/><Relationship Id="rId40" Type="http://schemas.openxmlformats.org/officeDocument/2006/relationships/hyperlink" Target="https://m.edsoo.ru/863e81b6" TargetMode="External"/><Relationship Id="rId45" Type="http://schemas.openxmlformats.org/officeDocument/2006/relationships/hyperlink" Target="https://m.edsoo.ru/863e8c60" TargetMode="External"/><Relationship Id="rId53" Type="http://schemas.openxmlformats.org/officeDocument/2006/relationships/hyperlink" Target="https://m.edsoo.ru/863ea20e" TargetMode="External"/><Relationship Id="rId58" Type="http://schemas.openxmlformats.org/officeDocument/2006/relationships/hyperlink" Target="https://m.edsoo.ru/863e9ed0" TargetMode="External"/><Relationship Id="rId66" Type="http://schemas.openxmlformats.org/officeDocument/2006/relationships/hyperlink" Target="https://m.edsoo.ru/863ead44" TargetMode="External"/><Relationship Id="rId74" Type="http://schemas.openxmlformats.org/officeDocument/2006/relationships/hyperlink" Target="https://m.edsoo.ru/863ebb5e" TargetMode="External"/><Relationship Id="rId5" Type="http://schemas.openxmlformats.org/officeDocument/2006/relationships/hyperlink" Target="https://m.edsoo.ru/7f41c292" TargetMode="External"/><Relationship Id="rId15" Type="http://schemas.openxmlformats.org/officeDocument/2006/relationships/hyperlink" Target="https://m.edsoo.ru/7f41cc74" TargetMode="External"/><Relationship Id="rId23" Type="http://schemas.openxmlformats.org/officeDocument/2006/relationships/hyperlink" Target="https://m.edsoo.ru/863e6b72" TargetMode="External"/><Relationship Id="rId28" Type="http://schemas.openxmlformats.org/officeDocument/2006/relationships/hyperlink" Target="https://m.edsoo.ru/863e6ff0" TargetMode="External"/><Relationship Id="rId36" Type="http://schemas.openxmlformats.org/officeDocument/2006/relationships/hyperlink" Target="https://m.edsoo.ru/863e7540" TargetMode="External"/><Relationship Id="rId49" Type="http://schemas.openxmlformats.org/officeDocument/2006/relationships/hyperlink" Target="https://m.edsoo.ru/863e8d78" TargetMode="External"/><Relationship Id="rId57" Type="http://schemas.openxmlformats.org/officeDocument/2006/relationships/hyperlink" Target="https://m.edsoo.ru/863e9da4" TargetMode="External"/><Relationship Id="rId61" Type="http://schemas.openxmlformats.org/officeDocument/2006/relationships/hyperlink" Target="https://m.edsoo.ru/863ea5a6" TargetMode="External"/><Relationship Id="rId10" Type="http://schemas.openxmlformats.org/officeDocument/2006/relationships/hyperlink" Target="https://m.edsoo.ru/7f41c292" TargetMode="External"/><Relationship Id="rId19" Type="http://schemas.openxmlformats.org/officeDocument/2006/relationships/hyperlink" Target="https://m.edsoo.ru/863e632a" TargetMode="External"/><Relationship Id="rId31" Type="http://schemas.openxmlformats.org/officeDocument/2006/relationships/hyperlink" Target="https://m.edsoo.ru/863e7c98" TargetMode="External"/><Relationship Id="rId44" Type="http://schemas.openxmlformats.org/officeDocument/2006/relationships/hyperlink" Target="https://m.edsoo.ru/863e89a4" TargetMode="External"/><Relationship Id="rId52" Type="http://schemas.openxmlformats.org/officeDocument/2006/relationships/hyperlink" Target="https://m.edsoo.ru/863e9336" TargetMode="External"/><Relationship Id="rId60" Type="http://schemas.openxmlformats.org/officeDocument/2006/relationships/hyperlink" Target="https://m.edsoo.ru/863e9c1e" TargetMode="External"/><Relationship Id="rId65" Type="http://schemas.openxmlformats.org/officeDocument/2006/relationships/hyperlink" Target="https://m.edsoo.ru/863eac2c" TargetMode="External"/><Relationship Id="rId73" Type="http://schemas.openxmlformats.org/officeDocument/2006/relationships/hyperlink" Target="https://m.edsoo.ru/863eb5fa" TargetMode="External"/><Relationship Id="rId78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https://m.edsoo.ru/7f41c292" TargetMode="External"/><Relationship Id="rId14" Type="http://schemas.openxmlformats.org/officeDocument/2006/relationships/hyperlink" Target="https://m.edsoo.ru/7f41cc74" TargetMode="External"/><Relationship Id="rId22" Type="http://schemas.openxmlformats.org/officeDocument/2006/relationships/hyperlink" Target="https://m.edsoo.ru/863e674e" TargetMode="External"/><Relationship Id="rId27" Type="http://schemas.openxmlformats.org/officeDocument/2006/relationships/hyperlink" Target="https://m.edsoo.ru/863e6e88" TargetMode="External"/><Relationship Id="rId30" Type="http://schemas.openxmlformats.org/officeDocument/2006/relationships/hyperlink" Target="https://m.edsoo.ru/863e766c" TargetMode="External"/><Relationship Id="rId35" Type="http://schemas.openxmlformats.org/officeDocument/2006/relationships/hyperlink" Target="https://m.edsoo.ru/863e796e" TargetMode="External"/><Relationship Id="rId43" Type="http://schemas.openxmlformats.org/officeDocument/2006/relationships/hyperlink" Target="https://m.edsoo.ru/863e8878" TargetMode="External"/><Relationship Id="rId48" Type="http://schemas.openxmlformats.org/officeDocument/2006/relationships/hyperlink" Target="https://m.edsoo.ru/863e8efe" TargetMode="External"/><Relationship Id="rId56" Type="http://schemas.openxmlformats.org/officeDocument/2006/relationships/hyperlink" Target="https://m.edsoo.ru/863e99c6" TargetMode="External"/><Relationship Id="rId64" Type="http://schemas.openxmlformats.org/officeDocument/2006/relationships/hyperlink" Target="https://m.edsoo.ru/863ea48e" TargetMode="External"/><Relationship Id="rId69" Type="http://schemas.openxmlformats.org/officeDocument/2006/relationships/hyperlink" Target="https://m.edsoo.ru/863eb10e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m.edsoo.ru/7f41c292" TargetMode="External"/><Relationship Id="rId51" Type="http://schemas.openxmlformats.org/officeDocument/2006/relationships/hyperlink" Target="https://m.edsoo.ru/863e9214" TargetMode="External"/><Relationship Id="rId72" Type="http://schemas.openxmlformats.org/officeDocument/2006/relationships/hyperlink" Target="https://m.edsoo.ru/863eb46a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c292" TargetMode="External"/><Relationship Id="rId17" Type="http://schemas.openxmlformats.org/officeDocument/2006/relationships/hyperlink" Target="https://m.edsoo.ru/7f41cc74" TargetMode="External"/><Relationship Id="rId25" Type="http://schemas.openxmlformats.org/officeDocument/2006/relationships/hyperlink" Target="https://m.edsoo.ru/863e6870" TargetMode="External"/><Relationship Id="rId33" Type="http://schemas.openxmlformats.org/officeDocument/2006/relationships/hyperlink" Target="https://m.edsoo.ru/863e7dc4" TargetMode="External"/><Relationship Id="rId38" Type="http://schemas.openxmlformats.org/officeDocument/2006/relationships/hyperlink" Target="https://m.edsoo.ru/863e831e" TargetMode="External"/><Relationship Id="rId46" Type="http://schemas.openxmlformats.org/officeDocument/2006/relationships/hyperlink" Target="https://m.edsoo.ru/863e8c60" TargetMode="External"/><Relationship Id="rId59" Type="http://schemas.openxmlformats.org/officeDocument/2006/relationships/hyperlink" Target="https://m.edsoo.ru/863e9fde" TargetMode="External"/><Relationship Id="rId67" Type="http://schemas.openxmlformats.org/officeDocument/2006/relationships/hyperlink" Target="https://m.edsoo.ru/863eaea2" TargetMode="External"/><Relationship Id="rId20" Type="http://schemas.openxmlformats.org/officeDocument/2006/relationships/hyperlink" Target="https://m.edsoo.ru/863e6122" TargetMode="External"/><Relationship Id="rId41" Type="http://schemas.openxmlformats.org/officeDocument/2006/relationships/hyperlink" Target="https://m.edsoo.ru/863e8436" TargetMode="External"/><Relationship Id="rId54" Type="http://schemas.openxmlformats.org/officeDocument/2006/relationships/hyperlink" Target="https://m.edsoo.ru/863e9570" TargetMode="External"/><Relationship Id="rId62" Type="http://schemas.openxmlformats.org/officeDocument/2006/relationships/hyperlink" Target="https://m.edsoo.ru/863ea6be" TargetMode="External"/><Relationship Id="rId70" Type="http://schemas.openxmlformats.org/officeDocument/2006/relationships/hyperlink" Target="https://m.edsoo.ru/863eb348" TargetMode="External"/><Relationship Id="rId75" Type="http://schemas.openxmlformats.org/officeDocument/2006/relationships/hyperlink" Target="https://m.edsoo.ru/863ebd1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c2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10387</Words>
  <Characters>59206</Characters>
  <Application>Microsoft Office Word</Application>
  <DocSecurity>0</DocSecurity>
  <Lines>493</Lines>
  <Paragraphs>138</Paragraphs>
  <ScaleCrop>false</ScaleCrop>
  <Company>Grizli777</Company>
  <LinksUpToDate>false</LinksUpToDate>
  <CharactersWithSpaces>69455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2023-09-08T06:26:00Z</dcterms:created>
  <dcterms:modified xsi:type="dcterms:W3CDTF">2023-09-08T06:26:00Z</dcterms:modified>
</cp:coreProperties>
</file>